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77746" w14:textId="77777777" w:rsidR="00A44BB1" w:rsidRDefault="00A44BB1">
      <w:pPr>
        <w:pStyle w:val="BodyA"/>
        <w:shd w:val="clear" w:color="auto" w:fill="FFFFFF"/>
        <w:suppressAutoHyphens/>
        <w:spacing w:before="100" w:after="100" w:line="240" w:lineRule="auto"/>
        <w:rPr>
          <w:rFonts w:ascii="Arial" w:eastAsia="Arial" w:hAnsi="Arial" w:cs="Arial"/>
          <w:color w:val="131514"/>
          <w:sz w:val="40"/>
          <w:szCs w:val="40"/>
          <w:u w:color="131514"/>
        </w:rPr>
      </w:pPr>
    </w:p>
    <w:p w14:paraId="647788AD" w14:textId="77777777" w:rsidR="00A44BB1" w:rsidRDefault="00F650FE">
      <w:pPr>
        <w:pStyle w:val="BodyA"/>
        <w:shd w:val="clear" w:color="auto" w:fill="FFFFFF"/>
        <w:suppressAutoHyphens/>
        <w:spacing w:before="100" w:after="100" w:line="240" w:lineRule="auto"/>
        <w:rPr>
          <w:rFonts w:ascii="Times New Roman" w:eastAsia="Times New Roman" w:hAnsi="Times New Roman" w:cs="Times New Roman"/>
          <w:sz w:val="24"/>
          <w:szCs w:val="24"/>
        </w:rPr>
      </w:pPr>
      <w:r>
        <w:rPr>
          <w:rFonts w:ascii="Arial" w:hAnsi="Arial"/>
          <w:color w:val="131514"/>
          <w:sz w:val="36"/>
          <w:szCs w:val="36"/>
          <w:u w:color="131514"/>
        </w:rPr>
        <w:t>Miina-Liisa Värelä</w:t>
      </w:r>
      <w:r>
        <w:br/>
      </w:r>
      <w:r>
        <w:rPr>
          <w:rFonts w:ascii="Arial" w:hAnsi="Arial"/>
          <w:color w:val="131514"/>
          <w:sz w:val="32"/>
          <w:szCs w:val="32"/>
          <w:u w:color="131514"/>
          <w:lang w:val="it-IT"/>
        </w:rPr>
        <w:t>soprano</w:t>
      </w:r>
    </w:p>
    <w:p w14:paraId="58C3434A" w14:textId="77777777" w:rsidR="00A44BB1" w:rsidRDefault="00A44BB1">
      <w:pPr>
        <w:pStyle w:val="BodyA"/>
        <w:spacing w:after="0" w:line="240" w:lineRule="auto"/>
        <w:rPr>
          <w:rStyle w:val="eop"/>
          <w:sz w:val="20"/>
          <w:szCs w:val="20"/>
        </w:rPr>
      </w:pPr>
    </w:p>
    <w:p w14:paraId="68B68890" w14:textId="03A693A5" w:rsidR="003C184A" w:rsidRPr="003C184A" w:rsidRDefault="003C184A" w:rsidP="003C184A">
      <w:pPr>
        <w:pStyle w:val="BodyA"/>
        <w:rPr>
          <w:rFonts w:ascii="Arial" w:hAnsi="Arial"/>
          <w:sz w:val="20"/>
          <w:szCs w:val="20"/>
          <w:lang w:val="en-GB"/>
        </w:rPr>
      </w:pPr>
      <w:r w:rsidRPr="003C184A">
        <w:rPr>
          <w:rFonts w:ascii="Arial" w:hAnsi="Arial"/>
          <w:sz w:val="20"/>
          <w:szCs w:val="20"/>
        </w:rPr>
        <w:t>Soprano Miina-Liisa Värelä has risen to prominence through recent acclaimed performances including as </w:t>
      </w:r>
      <w:r w:rsidRPr="003C184A">
        <w:rPr>
          <w:rFonts w:ascii="Arial" w:hAnsi="Arial"/>
          <w:sz w:val="20"/>
          <w:szCs w:val="20"/>
          <w:lang w:val="de-DE"/>
        </w:rPr>
        <w:t>Die F</w:t>
      </w:r>
      <w:r w:rsidRPr="003C184A">
        <w:rPr>
          <w:rFonts w:ascii="Arial" w:hAnsi="Arial"/>
          <w:sz w:val="20"/>
          <w:szCs w:val="20"/>
        </w:rPr>
        <w:t>ä</w:t>
      </w:r>
      <w:r w:rsidRPr="003C184A">
        <w:rPr>
          <w:rFonts w:ascii="Arial" w:hAnsi="Arial"/>
          <w:sz w:val="20"/>
          <w:szCs w:val="20"/>
          <w:lang w:val="de-DE"/>
        </w:rPr>
        <w:t>rberin in two new stagings </w:t>
      </w:r>
      <w:r w:rsidRPr="003C184A">
        <w:rPr>
          <w:rFonts w:ascii="Arial" w:hAnsi="Arial"/>
          <w:sz w:val="20"/>
          <w:szCs w:val="20"/>
        </w:rPr>
        <w:t>of </w:t>
      </w:r>
      <w:r w:rsidRPr="003C184A">
        <w:rPr>
          <w:rFonts w:ascii="Arial" w:hAnsi="Arial"/>
          <w:i/>
          <w:iCs/>
          <w:sz w:val="20"/>
          <w:szCs w:val="20"/>
          <w:lang w:val="de-DE"/>
        </w:rPr>
        <w:t>Die Frau ohne Schatten</w:t>
      </w:r>
      <w:r w:rsidRPr="003C184A">
        <w:rPr>
          <w:rFonts w:ascii="Arial" w:hAnsi="Arial"/>
          <w:sz w:val="20"/>
          <w:szCs w:val="20"/>
        </w:rPr>
        <w:t>: at renowned Festspielhaus Baden-Baden with conductor Kirill Petrenko conducting Berliner Philharmoniker, and at Semperoper Dresden under Christian Thielemann. Hailed as one of the most promising sopranos in the dramatic field by </w:t>
      </w:r>
      <w:r w:rsidRPr="003C184A">
        <w:rPr>
          <w:rFonts w:ascii="Arial" w:hAnsi="Arial"/>
          <w:i/>
          <w:iCs/>
          <w:sz w:val="20"/>
          <w:szCs w:val="20"/>
          <w:lang w:val="de-DE"/>
        </w:rPr>
        <w:t>Opernmagazin</w:t>
      </w:r>
      <w:r w:rsidRPr="003C184A">
        <w:rPr>
          <w:rFonts w:ascii="Arial" w:hAnsi="Arial"/>
          <w:sz w:val="20"/>
          <w:szCs w:val="20"/>
          <w:lang w:val="de-DE"/>
        </w:rPr>
        <w:t>, </w:t>
      </w:r>
      <w:r w:rsidRPr="003C184A">
        <w:rPr>
          <w:rFonts w:ascii="Arial" w:hAnsi="Arial"/>
          <w:sz w:val="20"/>
          <w:szCs w:val="20"/>
        </w:rPr>
        <w:t>Miina-Liisa Värelä “was pearly-voiced and intimate in a way one rarely hears in this role” </w:t>
      </w:r>
      <w:r w:rsidRPr="003C184A">
        <w:rPr>
          <w:rFonts w:ascii="Arial" w:hAnsi="Arial"/>
          <w:sz w:val="20"/>
          <w:szCs w:val="20"/>
          <w:lang w:val="de-DE"/>
        </w:rPr>
        <w:t>in </w:t>
      </w:r>
      <w:r w:rsidRPr="003C184A">
        <w:rPr>
          <w:rFonts w:ascii="Arial" w:hAnsi="Arial"/>
          <w:sz w:val="20"/>
          <w:szCs w:val="20"/>
        </w:rPr>
        <w:t>Wagner’</w:t>
      </w:r>
      <w:r w:rsidRPr="003C184A">
        <w:rPr>
          <w:rFonts w:ascii="Arial" w:hAnsi="Arial"/>
          <w:sz w:val="20"/>
          <w:szCs w:val="20"/>
          <w:lang w:val="pt-PT"/>
        </w:rPr>
        <w:t>s monumental </w:t>
      </w:r>
      <w:r w:rsidRPr="003C184A">
        <w:rPr>
          <w:rFonts w:ascii="Arial" w:hAnsi="Arial"/>
          <w:i/>
          <w:iCs/>
          <w:sz w:val="20"/>
          <w:szCs w:val="20"/>
          <w:lang w:val="de-DE"/>
        </w:rPr>
        <w:t>Tristan und Isolde</w:t>
      </w:r>
      <w:r w:rsidRPr="003C184A">
        <w:rPr>
          <w:rFonts w:ascii="Arial" w:hAnsi="Arial"/>
          <w:sz w:val="20"/>
          <w:szCs w:val="20"/>
          <w:lang w:val="de-DE"/>
        </w:rPr>
        <w:t> </w:t>
      </w:r>
      <w:r w:rsidRPr="003C184A">
        <w:rPr>
          <w:rFonts w:ascii="Arial" w:hAnsi="Arial"/>
          <w:sz w:val="20"/>
          <w:szCs w:val="20"/>
        </w:rPr>
        <w:t>in which she has appeared with Los Angeles Philharmonic under Gustavo Dudamel and under Robin Ticciati at Glyndebourne Festival Opera and at London’s BBC Proms.</w:t>
      </w:r>
    </w:p>
    <w:p w14:paraId="3DA1DAF3" w14:textId="287AE0C8" w:rsidR="003C184A" w:rsidRPr="003C184A" w:rsidRDefault="003C184A" w:rsidP="003C184A">
      <w:pPr>
        <w:pStyle w:val="BodyA"/>
        <w:rPr>
          <w:rFonts w:ascii="Arial" w:hAnsi="Arial"/>
          <w:sz w:val="20"/>
          <w:szCs w:val="20"/>
          <w:lang w:val="en-GB"/>
        </w:rPr>
      </w:pPr>
      <w:r w:rsidRPr="003C184A">
        <w:rPr>
          <w:rFonts w:ascii="Arial" w:hAnsi="Arial"/>
          <w:sz w:val="20"/>
          <w:szCs w:val="20"/>
        </w:rPr>
        <w:t>Other recent successes on the opera stage include Värelä’s debut as Leonore in Beethoven’s </w:t>
      </w:r>
      <w:r w:rsidRPr="003C184A">
        <w:rPr>
          <w:rFonts w:ascii="Arial" w:hAnsi="Arial"/>
          <w:i/>
          <w:iCs/>
          <w:sz w:val="20"/>
          <w:szCs w:val="20"/>
        </w:rPr>
        <w:t>Fidelio</w:t>
      </w:r>
      <w:r w:rsidRPr="003C184A">
        <w:rPr>
          <w:rFonts w:ascii="Arial" w:hAnsi="Arial"/>
          <w:sz w:val="20"/>
          <w:szCs w:val="20"/>
        </w:rPr>
        <w:t> under Johannes Debus at Canadian Opera Company, the title role in </w:t>
      </w:r>
      <w:r w:rsidRPr="003C184A">
        <w:rPr>
          <w:rFonts w:ascii="Arial" w:hAnsi="Arial"/>
          <w:i/>
          <w:iCs/>
          <w:sz w:val="20"/>
          <w:szCs w:val="20"/>
        </w:rPr>
        <w:t>Ariadne auf Naxos</w:t>
      </w:r>
      <w:r w:rsidRPr="003C184A">
        <w:rPr>
          <w:rFonts w:ascii="Arial" w:hAnsi="Arial"/>
          <w:sz w:val="20"/>
          <w:szCs w:val="20"/>
        </w:rPr>
        <w:t> both at Gran Teatre del Liceu </w:t>
      </w:r>
      <w:r w:rsidRPr="003C184A">
        <w:rPr>
          <w:rFonts w:ascii="Arial" w:hAnsi="Arial"/>
          <w:sz w:val="20"/>
          <w:szCs w:val="20"/>
          <w:lang w:val="de-DE"/>
        </w:rPr>
        <w:t>under Josep Pons, and at Finnish National Opera under Hannu Lintu as well as </w:t>
      </w:r>
      <w:r w:rsidRPr="003C184A">
        <w:rPr>
          <w:rFonts w:ascii="Arial" w:hAnsi="Arial"/>
          <w:sz w:val="20"/>
          <w:szCs w:val="20"/>
        </w:rPr>
        <w:t>Ortrud in Wagner’s </w:t>
      </w:r>
      <w:r w:rsidRPr="003C184A">
        <w:rPr>
          <w:rFonts w:ascii="Arial" w:hAnsi="Arial"/>
          <w:i/>
          <w:iCs/>
          <w:sz w:val="20"/>
          <w:szCs w:val="20"/>
          <w:lang w:val="de-DE"/>
        </w:rPr>
        <w:t>Lohengrin</w:t>
      </w:r>
      <w:r w:rsidRPr="003C184A">
        <w:rPr>
          <w:rFonts w:ascii="Arial" w:hAnsi="Arial"/>
          <w:sz w:val="20"/>
          <w:szCs w:val="20"/>
          <w:lang w:val="de-DE"/>
        </w:rPr>
        <w:t> </w:t>
      </w:r>
      <w:r w:rsidRPr="003C184A">
        <w:rPr>
          <w:rFonts w:ascii="Arial" w:hAnsi="Arial"/>
          <w:sz w:val="20"/>
          <w:szCs w:val="20"/>
        </w:rPr>
        <w:t>at Salzburg Landestheater and Oper Frankfurt.  In </w:t>
      </w:r>
      <w:r w:rsidRPr="003C184A">
        <w:rPr>
          <w:rFonts w:ascii="Arial" w:hAnsi="Arial"/>
          <w:i/>
          <w:iCs/>
          <w:sz w:val="20"/>
          <w:szCs w:val="20"/>
        </w:rPr>
        <w:t>Die Frau ohne Schatten</w:t>
      </w:r>
      <w:r w:rsidRPr="003C184A">
        <w:rPr>
          <w:rFonts w:ascii="Arial" w:hAnsi="Arial"/>
          <w:sz w:val="20"/>
          <w:szCs w:val="20"/>
        </w:rPr>
        <w:t xml:space="preserve">, she has further appeared in productions at Oper Frankfurt, Bayerische Staatsoper, and at the Verbier Festival.  At Finnish National Opera, she sang Sieglinde in the new production of </w:t>
      </w:r>
      <w:r w:rsidRPr="004539D0">
        <w:rPr>
          <w:rFonts w:ascii="Arial" w:hAnsi="Arial"/>
          <w:i/>
          <w:iCs/>
          <w:sz w:val="20"/>
          <w:szCs w:val="20"/>
        </w:rPr>
        <w:t>Die Walküre</w:t>
      </w:r>
      <w:r w:rsidRPr="003C184A">
        <w:rPr>
          <w:rFonts w:ascii="Arial" w:hAnsi="Arial"/>
          <w:sz w:val="20"/>
          <w:szCs w:val="20"/>
        </w:rPr>
        <w:t xml:space="preserve"> and she portrayed the title role in Strauss’ </w:t>
      </w:r>
      <w:r w:rsidRPr="003C184A">
        <w:rPr>
          <w:rFonts w:ascii="Arial" w:hAnsi="Arial"/>
          <w:i/>
          <w:iCs/>
          <w:sz w:val="20"/>
          <w:szCs w:val="20"/>
        </w:rPr>
        <w:t>Elektra</w:t>
      </w:r>
      <w:r w:rsidRPr="003C184A">
        <w:rPr>
          <w:rFonts w:ascii="Arial" w:hAnsi="Arial"/>
          <w:sz w:val="20"/>
          <w:szCs w:val="20"/>
        </w:rPr>
        <w:t> at Landestheater Linz.</w:t>
      </w:r>
      <w:r w:rsidRPr="003C184A">
        <w:rPr>
          <w:rFonts w:ascii="Arial" w:hAnsi="Arial"/>
          <w:sz w:val="20"/>
          <w:szCs w:val="20"/>
          <w:lang w:val="de-DE"/>
        </w:rPr>
        <w:t> </w:t>
      </w:r>
      <w:r w:rsidRPr="003C184A">
        <w:rPr>
          <w:rFonts w:ascii="Arial" w:hAnsi="Arial"/>
          <w:sz w:val="20"/>
          <w:szCs w:val="20"/>
        </w:rPr>
        <w:t>Equally comfortable in the roles of the Italian repertoire, recent debuts as both Tosca at The Savonlinna Festival, conducted by Lorenzo Passerini, and as Turandot at Finnish National Opera under Hannu Lintu, were met with universal acclaim.</w:t>
      </w:r>
    </w:p>
    <w:p w14:paraId="2D09D30B" w14:textId="024A96B8" w:rsidR="00DB2590" w:rsidRPr="003C184A" w:rsidRDefault="00DB2590" w:rsidP="003C184A">
      <w:pPr>
        <w:pStyle w:val="BodyA"/>
        <w:spacing w:line="240" w:lineRule="auto"/>
        <w:rPr>
          <w:rFonts w:ascii="Arial" w:hAnsi="Arial"/>
          <w:sz w:val="20"/>
          <w:szCs w:val="20"/>
          <w:lang w:val="en-GB"/>
        </w:rPr>
      </w:pPr>
      <w:r>
        <w:rPr>
          <w:rFonts w:ascii="Aptos" w:hAnsi="Aptos"/>
        </w:rPr>
        <w:t>Miina-Liisa Värelä’s 2024/25 season includes her return to the stage of Finnish National Opera as Anna in a new production of Aulis Sallinen’s</w:t>
      </w:r>
      <w:r>
        <w:rPr>
          <w:rFonts w:ascii="Aptos" w:hAnsi="Aptos"/>
          <w:i/>
          <w:iCs/>
        </w:rPr>
        <w:t> Ratsumies</w:t>
      </w:r>
      <w:r>
        <w:rPr>
          <w:rFonts w:ascii="Aptos" w:hAnsi="Aptos"/>
        </w:rPr>
        <w:t> under Hannu Lintu and she returns to Gran Teatre del Liceu as Ortrud in Katharina Wagner's production of</w:t>
      </w:r>
      <w:r>
        <w:rPr>
          <w:rStyle w:val="apple-converted-space"/>
          <w:rFonts w:ascii="Aptos" w:hAnsi="Aptos"/>
        </w:rPr>
        <w:t> </w:t>
      </w:r>
      <w:r>
        <w:rPr>
          <w:rFonts w:ascii="Aptos" w:hAnsi="Aptos"/>
          <w:i/>
          <w:iCs/>
        </w:rPr>
        <w:t>Lohengrin</w:t>
      </w:r>
      <w:r>
        <w:rPr>
          <w:rStyle w:val="apple-converted-space"/>
          <w:rFonts w:ascii="Aptos" w:hAnsi="Aptos"/>
          <w:i/>
          <w:iCs/>
        </w:rPr>
        <w:t> </w:t>
      </w:r>
      <w:r>
        <w:rPr>
          <w:rFonts w:ascii="Aptos" w:hAnsi="Aptos"/>
        </w:rPr>
        <w:t>led by Josep Pons. On the concert stage, she performs Leonore (</w:t>
      </w:r>
      <w:r>
        <w:rPr>
          <w:rFonts w:ascii="Aptos" w:hAnsi="Aptos"/>
          <w:i/>
          <w:iCs/>
        </w:rPr>
        <w:t>Fidelio</w:t>
      </w:r>
      <w:r>
        <w:rPr>
          <w:rFonts w:ascii="Aptos" w:hAnsi="Aptos"/>
        </w:rPr>
        <w:t>) at Tampere Hall under Susanne Mälkki, and as Isolde (</w:t>
      </w:r>
      <w:r>
        <w:rPr>
          <w:rFonts w:ascii="Aptos" w:hAnsi="Aptos"/>
          <w:i/>
          <w:iCs/>
        </w:rPr>
        <w:t>Tristan und Isolde</w:t>
      </w:r>
      <w:r>
        <w:rPr>
          <w:rFonts w:ascii="Aptos" w:hAnsi="Aptos"/>
        </w:rPr>
        <w:t>) with Rotterdam Philharmonic Orchestra under Tarmo Peltokoski. She reunites with Tarmo Peltokoski, this time with Danish National Symphony Orchestra in Shostakovich’s Symphony No.14 and joins Andris Poga and Liepāja Symphony Orchestra in Wagner’s</w:t>
      </w:r>
      <w:r>
        <w:rPr>
          <w:rStyle w:val="apple-converted-space"/>
          <w:rFonts w:ascii="Aptos" w:hAnsi="Aptos"/>
        </w:rPr>
        <w:t> </w:t>
      </w:r>
      <w:r>
        <w:rPr>
          <w:rFonts w:ascii="Aptos" w:hAnsi="Aptos"/>
          <w:i/>
          <w:iCs/>
        </w:rPr>
        <w:t>Wesendonck Lieder</w:t>
      </w:r>
      <w:r>
        <w:rPr>
          <w:rFonts w:ascii="Aptos" w:hAnsi="Aptos"/>
        </w:rPr>
        <w:t>.</w:t>
      </w:r>
    </w:p>
    <w:p w14:paraId="50B3F57F" w14:textId="1108381A" w:rsidR="003C184A" w:rsidRPr="003C184A" w:rsidRDefault="003C184A" w:rsidP="003C184A">
      <w:pPr>
        <w:pStyle w:val="BodyA"/>
        <w:rPr>
          <w:rFonts w:ascii="Arial" w:hAnsi="Arial"/>
          <w:sz w:val="20"/>
          <w:szCs w:val="20"/>
          <w:lang w:val="en-GB"/>
        </w:rPr>
      </w:pPr>
      <w:r w:rsidRPr="003C184A">
        <w:rPr>
          <w:rFonts w:ascii="Arial" w:hAnsi="Arial"/>
          <w:sz w:val="20"/>
          <w:szCs w:val="20"/>
        </w:rPr>
        <w:t>Frequently invited to the concert stage, Värelä has in recent seasons joined Aziz Shokhakimov and Seattle Symphony Orchestra in Ravel’s </w:t>
      </w:r>
      <w:r w:rsidRPr="003C184A">
        <w:rPr>
          <w:rFonts w:ascii="Arial" w:hAnsi="Arial"/>
          <w:i/>
          <w:iCs/>
          <w:sz w:val="20"/>
          <w:szCs w:val="20"/>
        </w:rPr>
        <w:t>Shéhé</w:t>
      </w:r>
      <w:r w:rsidRPr="003C184A">
        <w:rPr>
          <w:rFonts w:ascii="Arial" w:hAnsi="Arial"/>
          <w:i/>
          <w:iCs/>
          <w:sz w:val="20"/>
          <w:szCs w:val="20"/>
          <w:lang w:val="es-ES_tradnl"/>
        </w:rPr>
        <w:t>razade</w:t>
      </w:r>
      <w:r w:rsidRPr="003C184A">
        <w:rPr>
          <w:rFonts w:ascii="Arial" w:hAnsi="Arial"/>
          <w:sz w:val="20"/>
          <w:szCs w:val="20"/>
          <w:lang w:val="es-ES_tradnl"/>
        </w:rPr>
        <w:t>, </w:t>
      </w:r>
      <w:r w:rsidRPr="003C184A">
        <w:rPr>
          <w:rFonts w:ascii="Arial" w:hAnsi="Arial"/>
          <w:sz w:val="20"/>
          <w:szCs w:val="20"/>
          <w:lang w:val="de-DE"/>
        </w:rPr>
        <w:t>Klaus M</w:t>
      </w:r>
      <w:r w:rsidRPr="003C184A">
        <w:rPr>
          <w:rFonts w:ascii="Arial" w:hAnsi="Arial"/>
          <w:sz w:val="20"/>
          <w:szCs w:val="20"/>
        </w:rPr>
        <w:t>ä</w:t>
      </w:r>
      <w:r w:rsidRPr="003C184A">
        <w:rPr>
          <w:rFonts w:ascii="Arial" w:hAnsi="Arial"/>
          <w:sz w:val="20"/>
          <w:szCs w:val="20"/>
          <w:lang w:val="nl-NL"/>
        </w:rPr>
        <w:t>kel</w:t>
      </w:r>
      <w:r w:rsidRPr="003C184A">
        <w:rPr>
          <w:rFonts w:ascii="Arial" w:hAnsi="Arial"/>
          <w:sz w:val="20"/>
          <w:szCs w:val="20"/>
        </w:rPr>
        <w:t>ä and hr-Sinfonieorchester in Shostakovich</w:t>
      </w:r>
      <w:r w:rsidR="00DD3CD6">
        <w:rPr>
          <w:rFonts w:ascii="Arial" w:hAnsi="Arial"/>
          <w:sz w:val="20"/>
          <w:szCs w:val="20"/>
        </w:rPr>
        <w:t>’s</w:t>
      </w:r>
      <w:r w:rsidRPr="003C184A">
        <w:rPr>
          <w:rFonts w:ascii="Arial" w:hAnsi="Arial"/>
          <w:sz w:val="20"/>
          <w:szCs w:val="20"/>
        </w:rPr>
        <w:t> </w:t>
      </w:r>
      <w:r w:rsidRPr="004539D0">
        <w:rPr>
          <w:rFonts w:ascii="Arial" w:hAnsi="Arial"/>
          <w:sz w:val="20"/>
          <w:szCs w:val="20"/>
        </w:rPr>
        <w:t>Symphony No.14</w:t>
      </w:r>
      <w:r w:rsidRPr="003C184A">
        <w:rPr>
          <w:rFonts w:ascii="Arial" w:hAnsi="Arial"/>
          <w:sz w:val="20"/>
          <w:szCs w:val="20"/>
        </w:rPr>
        <w:t>, Hans Graf and Odense Symphony Orchestra in Strauss</w:t>
      </w:r>
      <w:r w:rsidR="00DD3CD6">
        <w:rPr>
          <w:rFonts w:ascii="Arial" w:hAnsi="Arial"/>
          <w:sz w:val="20"/>
          <w:szCs w:val="20"/>
        </w:rPr>
        <w:t xml:space="preserve">’s </w:t>
      </w:r>
      <w:r w:rsidRPr="003C184A">
        <w:rPr>
          <w:rFonts w:ascii="Arial" w:hAnsi="Arial"/>
          <w:i/>
          <w:iCs/>
          <w:sz w:val="20"/>
          <w:szCs w:val="20"/>
          <w:lang w:val="de-DE"/>
        </w:rPr>
        <w:t>Vier letzte Lieder,</w:t>
      </w:r>
      <w:r w:rsidRPr="003C184A">
        <w:rPr>
          <w:rFonts w:ascii="Arial" w:hAnsi="Arial"/>
          <w:sz w:val="20"/>
          <w:szCs w:val="20"/>
          <w:lang w:val="de-DE"/>
        </w:rPr>
        <w:t> </w:t>
      </w:r>
      <w:r w:rsidRPr="003C184A">
        <w:rPr>
          <w:rFonts w:ascii="Arial" w:hAnsi="Arial"/>
          <w:sz w:val="20"/>
          <w:szCs w:val="20"/>
          <w:lang w:val="en-GB"/>
        </w:rPr>
        <w:t>Otto Tausk and Vancouver Symphony Orchestra in Verdi</w:t>
      </w:r>
      <w:r w:rsidR="00DD3CD6">
        <w:rPr>
          <w:rFonts w:ascii="Arial" w:hAnsi="Arial"/>
          <w:sz w:val="20"/>
          <w:szCs w:val="20"/>
          <w:lang w:val="en-GB"/>
        </w:rPr>
        <w:t>’s</w:t>
      </w:r>
      <w:r w:rsidRPr="003C184A">
        <w:rPr>
          <w:rFonts w:ascii="Arial" w:hAnsi="Arial"/>
          <w:sz w:val="20"/>
          <w:szCs w:val="20"/>
          <w:lang w:val="en-GB"/>
        </w:rPr>
        <w:t xml:space="preserve"> </w:t>
      </w:r>
      <w:r w:rsidRPr="004539D0">
        <w:rPr>
          <w:rFonts w:ascii="Arial" w:hAnsi="Arial"/>
          <w:i/>
          <w:iCs/>
          <w:sz w:val="20"/>
          <w:szCs w:val="20"/>
          <w:lang w:val="en-GB"/>
        </w:rPr>
        <w:t>Messa di Requiem</w:t>
      </w:r>
      <w:r w:rsidRPr="003C184A">
        <w:rPr>
          <w:rFonts w:ascii="Arial" w:hAnsi="Arial"/>
          <w:sz w:val="20"/>
          <w:szCs w:val="20"/>
          <w:lang w:val="en-GB"/>
        </w:rPr>
        <w:t xml:space="preserve"> and </w:t>
      </w:r>
      <w:r w:rsidRPr="003C184A">
        <w:rPr>
          <w:rFonts w:ascii="Arial" w:hAnsi="Arial"/>
          <w:sz w:val="20"/>
          <w:szCs w:val="20"/>
        </w:rPr>
        <w:t>Hannu Lintu and Finnish National Opera in Boulanger’s </w:t>
      </w:r>
      <w:r w:rsidRPr="003C184A">
        <w:rPr>
          <w:rFonts w:ascii="Arial" w:hAnsi="Arial"/>
          <w:i/>
          <w:iCs/>
          <w:sz w:val="20"/>
          <w:szCs w:val="20"/>
        </w:rPr>
        <w:t>Faust et Hélène</w:t>
      </w:r>
      <w:r w:rsidRPr="003C184A">
        <w:rPr>
          <w:rFonts w:ascii="Arial" w:hAnsi="Arial"/>
          <w:sz w:val="20"/>
          <w:szCs w:val="20"/>
        </w:rPr>
        <w:t> as part of the Helsinki Festival.  Earlier highlights include Mahler</w:t>
      </w:r>
      <w:r w:rsidR="00DD3CD6">
        <w:rPr>
          <w:rFonts w:ascii="Arial" w:hAnsi="Arial"/>
          <w:sz w:val="20"/>
          <w:szCs w:val="20"/>
        </w:rPr>
        <w:t>’s</w:t>
      </w:r>
      <w:r w:rsidRPr="003C184A">
        <w:rPr>
          <w:rFonts w:ascii="Arial" w:hAnsi="Arial"/>
          <w:sz w:val="20"/>
          <w:szCs w:val="20"/>
        </w:rPr>
        <w:t xml:space="preserve"> Symphony No</w:t>
      </w:r>
      <w:r w:rsidR="00DD3CD6">
        <w:rPr>
          <w:rFonts w:ascii="Arial" w:hAnsi="Arial"/>
          <w:sz w:val="20"/>
          <w:szCs w:val="20"/>
        </w:rPr>
        <w:t>.</w:t>
      </w:r>
      <w:r w:rsidRPr="003C184A">
        <w:rPr>
          <w:rFonts w:ascii="Arial" w:hAnsi="Arial"/>
          <w:sz w:val="20"/>
          <w:szCs w:val="20"/>
        </w:rPr>
        <w:t>2 with Ingo Metzmacher and</w:t>
      </w:r>
      <w:r w:rsidR="00DD3CD6">
        <w:rPr>
          <w:rFonts w:ascii="Arial" w:hAnsi="Arial"/>
          <w:sz w:val="20"/>
          <w:szCs w:val="20"/>
        </w:rPr>
        <w:t xml:space="preserve"> </w:t>
      </w:r>
      <w:r w:rsidRPr="003C184A">
        <w:rPr>
          <w:rFonts w:ascii="Arial" w:hAnsi="Arial"/>
          <w:sz w:val="20"/>
          <w:szCs w:val="20"/>
        </w:rPr>
        <w:t>Finnish Radio Symphony Orchestra, Shostakovich</w:t>
      </w:r>
      <w:r w:rsidR="00DD3CD6">
        <w:rPr>
          <w:rFonts w:ascii="Arial" w:hAnsi="Arial"/>
          <w:sz w:val="20"/>
          <w:szCs w:val="20"/>
        </w:rPr>
        <w:t>’s</w:t>
      </w:r>
      <w:r w:rsidRPr="003C184A">
        <w:rPr>
          <w:rFonts w:ascii="Arial" w:hAnsi="Arial"/>
          <w:sz w:val="20"/>
          <w:szCs w:val="20"/>
        </w:rPr>
        <w:t xml:space="preserve"> </w:t>
      </w:r>
      <w:r w:rsidRPr="004539D0">
        <w:rPr>
          <w:rFonts w:ascii="Arial" w:hAnsi="Arial"/>
          <w:i/>
          <w:iCs/>
          <w:sz w:val="20"/>
          <w:szCs w:val="20"/>
        </w:rPr>
        <w:t>From Jewish Folk Poetry</w:t>
      </w:r>
      <w:r w:rsidRPr="003C184A">
        <w:rPr>
          <w:rFonts w:ascii="Arial" w:hAnsi="Arial"/>
          <w:sz w:val="20"/>
          <w:szCs w:val="20"/>
        </w:rPr>
        <w:t xml:space="preserve"> with piano accompaniment also for Finnish Radio and with Stavanger Symphony Orchestra and Andris Poga, Sieglinde in Act 1 of </w:t>
      </w:r>
      <w:r w:rsidRPr="003C184A">
        <w:rPr>
          <w:rFonts w:ascii="Arial" w:hAnsi="Arial"/>
          <w:i/>
          <w:iCs/>
          <w:sz w:val="20"/>
          <w:szCs w:val="20"/>
          <w:lang w:val="de-DE"/>
        </w:rPr>
        <w:t>Die Walk</w:t>
      </w:r>
      <w:r w:rsidRPr="003C184A">
        <w:rPr>
          <w:rFonts w:ascii="Arial" w:hAnsi="Arial"/>
          <w:i/>
          <w:iCs/>
          <w:sz w:val="20"/>
          <w:szCs w:val="20"/>
        </w:rPr>
        <w:t>üre</w:t>
      </w:r>
      <w:r w:rsidRPr="003C184A">
        <w:rPr>
          <w:rFonts w:ascii="Arial" w:hAnsi="Arial"/>
          <w:sz w:val="20"/>
          <w:szCs w:val="20"/>
        </w:rPr>
        <w:t>, recorded for TV broadcast.</w:t>
      </w:r>
    </w:p>
    <w:p w14:paraId="22DDEF57" w14:textId="77777777" w:rsidR="003C184A" w:rsidRPr="003C184A" w:rsidRDefault="003C184A" w:rsidP="003C184A">
      <w:pPr>
        <w:pStyle w:val="BodyA"/>
        <w:rPr>
          <w:rFonts w:ascii="Arial" w:hAnsi="Arial"/>
          <w:sz w:val="20"/>
          <w:szCs w:val="20"/>
          <w:lang w:val="en-GB"/>
        </w:rPr>
      </w:pPr>
      <w:r w:rsidRPr="003C184A">
        <w:rPr>
          <w:rFonts w:ascii="Arial" w:hAnsi="Arial"/>
          <w:sz w:val="20"/>
          <w:szCs w:val="20"/>
        </w:rPr>
        <w:t>A native of Finland, Värelä is a graduate of Helsinki’s renowned Sibelius Academy and has taken prizes in numerous competitions including at Lappeenranta and Belvedere.</w:t>
      </w:r>
    </w:p>
    <w:p w14:paraId="3733AD27" w14:textId="77777777" w:rsidR="003C184A" w:rsidRPr="003C184A" w:rsidRDefault="003C184A" w:rsidP="003C184A">
      <w:pPr>
        <w:pStyle w:val="BodyA"/>
        <w:rPr>
          <w:rFonts w:ascii="Arial" w:hAnsi="Arial"/>
          <w:sz w:val="20"/>
          <w:szCs w:val="20"/>
          <w:lang w:val="en-GB"/>
        </w:rPr>
      </w:pPr>
      <w:r w:rsidRPr="003C184A">
        <w:rPr>
          <w:rFonts w:ascii="Arial" w:hAnsi="Arial"/>
          <w:sz w:val="20"/>
          <w:szCs w:val="20"/>
          <w:lang w:val="en-GB"/>
        </w:rPr>
        <w:t> </w:t>
      </w:r>
    </w:p>
    <w:p w14:paraId="3E05FFF2" w14:textId="77777777" w:rsidR="00A44BB1" w:rsidRPr="003C184A" w:rsidRDefault="00A44BB1" w:rsidP="003C184A">
      <w:pPr>
        <w:pStyle w:val="BodyA"/>
        <w:spacing w:after="0" w:line="240" w:lineRule="auto"/>
        <w:rPr>
          <w:lang w:val="en-GB"/>
        </w:rPr>
      </w:pPr>
    </w:p>
    <w:sectPr w:rsidR="00A44BB1" w:rsidRPr="003C184A">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FD8ED" w14:textId="77777777" w:rsidR="003817D1" w:rsidRDefault="003817D1">
      <w:r>
        <w:separator/>
      </w:r>
    </w:p>
  </w:endnote>
  <w:endnote w:type="continuationSeparator" w:id="0">
    <w:p w14:paraId="7BA3193F" w14:textId="77777777" w:rsidR="003817D1" w:rsidRDefault="0038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C5860" w14:textId="23647692" w:rsidR="00A44BB1" w:rsidRDefault="00F650FE">
    <w:pPr>
      <w:pStyle w:val="BodyA"/>
      <w:ind w:right="26"/>
    </w:pPr>
    <w:r>
      <w:rPr>
        <w:rFonts w:ascii="Arial" w:hAnsi="Arial"/>
        <w:sz w:val="20"/>
        <w:szCs w:val="20"/>
      </w:rPr>
      <w:t>202</w:t>
    </w:r>
    <w:r w:rsidR="003C184A">
      <w:rPr>
        <w:rFonts w:ascii="Arial" w:hAnsi="Arial"/>
        <w:sz w:val="20"/>
        <w:szCs w:val="20"/>
      </w:rPr>
      <w:t>4/25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13C91" w14:textId="77777777" w:rsidR="003817D1" w:rsidRDefault="003817D1">
      <w:r>
        <w:separator/>
      </w:r>
    </w:p>
  </w:footnote>
  <w:footnote w:type="continuationSeparator" w:id="0">
    <w:p w14:paraId="26F4D2C6" w14:textId="77777777" w:rsidR="003817D1" w:rsidRDefault="0038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6068" w14:textId="77777777" w:rsidR="00A44BB1" w:rsidRDefault="00F650FE">
    <w:pPr>
      <w:pStyle w:val="Header"/>
      <w:tabs>
        <w:tab w:val="clear" w:pos="9026"/>
        <w:tab w:val="right" w:pos="9000"/>
      </w:tabs>
    </w:pPr>
    <w:r>
      <w:rPr>
        <w:noProof/>
      </w:rPr>
      <w:drawing>
        <wp:anchor distT="152400" distB="152400" distL="152400" distR="152400" simplePos="0" relativeHeight="251658240" behindDoc="1" locked="0" layoutInCell="1" allowOverlap="1" wp14:anchorId="2BB73C1B" wp14:editId="2F89B518">
          <wp:simplePos x="0" y="0"/>
          <wp:positionH relativeFrom="page">
            <wp:posOffset>2880041</wp:posOffset>
          </wp:positionH>
          <wp:positionV relativeFrom="page">
            <wp:posOffset>441325</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BB1"/>
    <w:rsid w:val="0003231D"/>
    <w:rsid w:val="003817D1"/>
    <w:rsid w:val="003C184A"/>
    <w:rsid w:val="004539D0"/>
    <w:rsid w:val="00492EBE"/>
    <w:rsid w:val="006F38A0"/>
    <w:rsid w:val="007D4560"/>
    <w:rsid w:val="008107FC"/>
    <w:rsid w:val="008C4BFC"/>
    <w:rsid w:val="00A44BB1"/>
    <w:rsid w:val="00BB41A5"/>
    <w:rsid w:val="00BB4FA2"/>
    <w:rsid w:val="00CF6C4D"/>
    <w:rsid w:val="00DB2590"/>
    <w:rsid w:val="00DD3CD6"/>
    <w:rsid w:val="00F650FE"/>
    <w:rsid w:val="00FE5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99D2E"/>
  <w15:docId w15:val="{4B10B798-773A-4C8A-AD3F-B3349D3C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eop">
    <w:name w:val="eop"/>
  </w:style>
  <w:style w:type="paragraph" w:styleId="Footer">
    <w:name w:val="footer"/>
    <w:basedOn w:val="Normal"/>
    <w:link w:val="FooterChar"/>
    <w:uiPriority w:val="99"/>
    <w:unhideWhenUsed/>
    <w:rsid w:val="003C184A"/>
    <w:pPr>
      <w:tabs>
        <w:tab w:val="center" w:pos="4513"/>
        <w:tab w:val="right" w:pos="9026"/>
      </w:tabs>
    </w:pPr>
  </w:style>
  <w:style w:type="character" w:customStyle="1" w:styleId="FooterChar">
    <w:name w:val="Footer Char"/>
    <w:basedOn w:val="DefaultParagraphFont"/>
    <w:link w:val="Footer"/>
    <w:uiPriority w:val="99"/>
    <w:rsid w:val="003C184A"/>
    <w:rPr>
      <w:sz w:val="24"/>
      <w:szCs w:val="24"/>
      <w:lang w:val="en-US" w:eastAsia="en-US"/>
    </w:rPr>
  </w:style>
  <w:style w:type="paragraph" w:styleId="Revision">
    <w:name w:val="Revision"/>
    <w:hidden/>
    <w:uiPriority w:val="99"/>
    <w:semiHidden/>
    <w:rsid w:val="00DD3CD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apple-converted-space">
    <w:name w:val="apple-converted-space"/>
    <w:basedOn w:val="DefaultParagraphFont"/>
    <w:rsid w:val="00DB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324260">
      <w:bodyDiv w:val="1"/>
      <w:marLeft w:val="0"/>
      <w:marRight w:val="0"/>
      <w:marTop w:val="0"/>
      <w:marBottom w:val="0"/>
      <w:divBdr>
        <w:top w:val="none" w:sz="0" w:space="0" w:color="auto"/>
        <w:left w:val="none" w:sz="0" w:space="0" w:color="auto"/>
        <w:bottom w:val="none" w:sz="0" w:space="0" w:color="auto"/>
        <w:right w:val="none" w:sz="0" w:space="0" w:color="auto"/>
      </w:divBdr>
      <w:divsChild>
        <w:div w:id="349918197">
          <w:marLeft w:val="0"/>
          <w:marRight w:val="0"/>
          <w:marTop w:val="0"/>
          <w:marBottom w:val="0"/>
          <w:divBdr>
            <w:top w:val="none" w:sz="0" w:space="0" w:color="auto"/>
            <w:left w:val="none" w:sz="0" w:space="0" w:color="auto"/>
            <w:bottom w:val="none" w:sz="0" w:space="0" w:color="auto"/>
            <w:right w:val="none" w:sz="0" w:space="0" w:color="auto"/>
          </w:divBdr>
        </w:div>
        <w:div w:id="1849708862">
          <w:marLeft w:val="0"/>
          <w:marRight w:val="0"/>
          <w:marTop w:val="0"/>
          <w:marBottom w:val="0"/>
          <w:divBdr>
            <w:top w:val="none" w:sz="0" w:space="0" w:color="auto"/>
            <w:left w:val="none" w:sz="0" w:space="0" w:color="auto"/>
            <w:bottom w:val="none" w:sz="0" w:space="0" w:color="auto"/>
            <w:right w:val="none" w:sz="0" w:space="0" w:color="auto"/>
          </w:divBdr>
        </w:div>
        <w:div w:id="1384669599">
          <w:marLeft w:val="0"/>
          <w:marRight w:val="0"/>
          <w:marTop w:val="0"/>
          <w:marBottom w:val="0"/>
          <w:divBdr>
            <w:top w:val="none" w:sz="0" w:space="0" w:color="auto"/>
            <w:left w:val="none" w:sz="0" w:space="0" w:color="auto"/>
            <w:bottom w:val="none" w:sz="0" w:space="0" w:color="auto"/>
            <w:right w:val="none" w:sz="0" w:space="0" w:color="auto"/>
          </w:divBdr>
        </w:div>
        <w:div w:id="816535839">
          <w:marLeft w:val="0"/>
          <w:marRight w:val="0"/>
          <w:marTop w:val="0"/>
          <w:marBottom w:val="0"/>
          <w:divBdr>
            <w:top w:val="none" w:sz="0" w:space="0" w:color="auto"/>
            <w:left w:val="none" w:sz="0" w:space="0" w:color="auto"/>
            <w:bottom w:val="none" w:sz="0" w:space="0" w:color="auto"/>
            <w:right w:val="none" w:sz="0" w:space="0" w:color="auto"/>
          </w:divBdr>
        </w:div>
        <w:div w:id="765152150">
          <w:marLeft w:val="0"/>
          <w:marRight w:val="0"/>
          <w:marTop w:val="0"/>
          <w:marBottom w:val="0"/>
          <w:divBdr>
            <w:top w:val="none" w:sz="0" w:space="0" w:color="auto"/>
            <w:left w:val="none" w:sz="0" w:space="0" w:color="auto"/>
            <w:bottom w:val="none" w:sz="0" w:space="0" w:color="auto"/>
            <w:right w:val="none" w:sz="0" w:space="0" w:color="auto"/>
          </w:divBdr>
        </w:div>
      </w:divsChild>
    </w:div>
    <w:div w:id="743920680">
      <w:bodyDiv w:val="1"/>
      <w:marLeft w:val="0"/>
      <w:marRight w:val="0"/>
      <w:marTop w:val="0"/>
      <w:marBottom w:val="0"/>
      <w:divBdr>
        <w:top w:val="none" w:sz="0" w:space="0" w:color="auto"/>
        <w:left w:val="none" w:sz="0" w:space="0" w:color="auto"/>
        <w:bottom w:val="none" w:sz="0" w:space="0" w:color="auto"/>
        <w:right w:val="none" w:sz="0" w:space="0" w:color="auto"/>
      </w:divBdr>
      <w:divsChild>
        <w:div w:id="641614323">
          <w:marLeft w:val="0"/>
          <w:marRight w:val="0"/>
          <w:marTop w:val="0"/>
          <w:marBottom w:val="0"/>
          <w:divBdr>
            <w:top w:val="none" w:sz="0" w:space="0" w:color="auto"/>
            <w:left w:val="none" w:sz="0" w:space="0" w:color="auto"/>
            <w:bottom w:val="none" w:sz="0" w:space="0" w:color="auto"/>
            <w:right w:val="none" w:sz="0" w:space="0" w:color="auto"/>
          </w:divBdr>
        </w:div>
        <w:div w:id="662784411">
          <w:marLeft w:val="0"/>
          <w:marRight w:val="0"/>
          <w:marTop w:val="0"/>
          <w:marBottom w:val="0"/>
          <w:divBdr>
            <w:top w:val="none" w:sz="0" w:space="0" w:color="auto"/>
            <w:left w:val="none" w:sz="0" w:space="0" w:color="auto"/>
            <w:bottom w:val="none" w:sz="0" w:space="0" w:color="auto"/>
            <w:right w:val="none" w:sz="0" w:space="0" w:color="auto"/>
          </w:divBdr>
        </w:div>
        <w:div w:id="1318614143">
          <w:marLeft w:val="0"/>
          <w:marRight w:val="0"/>
          <w:marTop w:val="0"/>
          <w:marBottom w:val="0"/>
          <w:divBdr>
            <w:top w:val="none" w:sz="0" w:space="0" w:color="auto"/>
            <w:left w:val="none" w:sz="0" w:space="0" w:color="auto"/>
            <w:bottom w:val="none" w:sz="0" w:space="0" w:color="auto"/>
            <w:right w:val="none" w:sz="0" w:space="0" w:color="auto"/>
          </w:divBdr>
        </w:div>
        <w:div w:id="1500658432">
          <w:marLeft w:val="0"/>
          <w:marRight w:val="0"/>
          <w:marTop w:val="0"/>
          <w:marBottom w:val="0"/>
          <w:divBdr>
            <w:top w:val="none" w:sz="0" w:space="0" w:color="auto"/>
            <w:left w:val="none" w:sz="0" w:space="0" w:color="auto"/>
            <w:bottom w:val="none" w:sz="0" w:space="0" w:color="auto"/>
            <w:right w:val="none" w:sz="0" w:space="0" w:color="auto"/>
          </w:divBdr>
        </w:div>
        <w:div w:id="2012173172">
          <w:marLeft w:val="0"/>
          <w:marRight w:val="0"/>
          <w:marTop w:val="0"/>
          <w:marBottom w:val="0"/>
          <w:divBdr>
            <w:top w:val="none" w:sz="0" w:space="0" w:color="auto"/>
            <w:left w:val="none" w:sz="0" w:space="0" w:color="auto"/>
            <w:bottom w:val="none" w:sz="0" w:space="0" w:color="auto"/>
            <w:right w:val="none" w:sz="0" w:space="0" w:color="auto"/>
          </w:divBdr>
        </w:div>
      </w:divsChild>
    </w:div>
    <w:div w:id="1874998518">
      <w:bodyDiv w:val="1"/>
      <w:marLeft w:val="0"/>
      <w:marRight w:val="0"/>
      <w:marTop w:val="0"/>
      <w:marBottom w:val="0"/>
      <w:divBdr>
        <w:top w:val="none" w:sz="0" w:space="0" w:color="auto"/>
        <w:left w:val="none" w:sz="0" w:space="0" w:color="auto"/>
        <w:bottom w:val="none" w:sz="0" w:space="0" w:color="auto"/>
        <w:right w:val="none" w:sz="0" w:space="0" w:color="auto"/>
      </w:divBdr>
    </w:div>
    <w:div w:id="1962027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Peppie Johnson</dc:creator>
  <cp:lastModifiedBy>Evi Jaman</cp:lastModifiedBy>
  <cp:revision>6</cp:revision>
  <dcterms:created xsi:type="dcterms:W3CDTF">2024-08-05T15:24:00Z</dcterms:created>
  <dcterms:modified xsi:type="dcterms:W3CDTF">2025-04-10T16:40:00Z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59aaddf02c362708df8943e6e96aa74d0883c6700d5a927679af7ceb94684ba7</vt:lpwstr>
  </property>
</Properties>
</file>