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45AE0E0" w:rsidP="145AE0E0" w:rsidRDefault="145AE0E0" w14:paraId="766535E5" w14:textId="32DA3406">
      <w:pPr>
        <w:rPr>
          <w:rFonts w:ascii="Arial" w:hAnsi="Arial"/>
          <w:sz w:val="40"/>
          <w:szCs w:val="40"/>
        </w:rPr>
      </w:pPr>
    </w:p>
    <w:p w:rsidR="00D92F1A" w:rsidRDefault="00A70E90" w14:paraId="5A6E198C" w14:textId="5650339E">
      <w:pPr>
        <w:rPr>
          <w:rFonts w:ascii="Arial" w:hAnsi="Arial" w:eastAsia="Arial" w:cs="Arial"/>
        </w:rPr>
      </w:pPr>
      <w:bookmarkStart w:name="OLE_LINK1" w:id="0"/>
      <w:r w:rsidRPr="145AE0E0" w:rsidR="0A298166">
        <w:rPr>
          <w:rFonts w:ascii="Arial" w:hAnsi="Arial"/>
          <w:sz w:val="40"/>
          <w:szCs w:val="40"/>
        </w:rPr>
        <w:t xml:space="preserve">Gabriel </w:t>
      </w:r>
      <w:r w:rsidRPr="145AE0E0" w:rsidR="0A298166">
        <w:rPr>
          <w:rFonts w:ascii="Arial" w:hAnsi="Arial"/>
          <w:sz w:val="40"/>
          <w:szCs w:val="40"/>
        </w:rPr>
        <w:t>Bebeșelea</w:t>
      </w:r>
      <w:r>
        <w:br/>
      </w:r>
      <w:r w:rsidRPr="145AE0E0" w:rsidR="7AA7B12E">
        <w:rPr>
          <w:rFonts w:ascii="Arial" w:hAnsi="Arial"/>
          <w:sz w:val="34"/>
          <w:szCs w:val="34"/>
        </w:rPr>
        <w:t>Conductor</w:t>
      </w:r>
    </w:p>
    <w:p w:rsidR="00D92F1A" w:rsidRDefault="00D92F1A" w14:paraId="4CD6F40A" w14:textId="77777777">
      <w:pPr>
        <w:ind w:right="26"/>
        <w:rPr>
          <w:rFonts w:ascii="Arial" w:hAnsi="Arial" w:eastAsia="Arial" w:cs="Arial"/>
          <w:sz w:val="34"/>
          <w:szCs w:val="34"/>
        </w:rPr>
      </w:pPr>
      <w:bookmarkEnd w:id="0"/>
    </w:p>
    <w:p w:rsidR="00D92F1A" w:rsidP="145AE0E0" w:rsidRDefault="00D92F1A" w14:paraId="01A4FA6A" w14:textId="78F972BF">
      <w:pPr>
        <w:spacing w:before="0" w:beforeAutospacing="off" w:after="0" w:afterAutospacing="off"/>
        <w:rPr>
          <w:rFonts w:ascii="Arial" w:hAnsi="Arial" w:eastAsia="Arial" w:cs="Arial"/>
          <w:noProof w:val="0"/>
          <w:color w:val="0E101A"/>
          <w:sz w:val="20"/>
          <w:szCs w:val="20"/>
          <w:lang w:val="en-US"/>
        </w:rPr>
      </w:pPr>
      <w:r w:rsidRPr="145AE0E0" w:rsidR="7AA7B12E">
        <w:rPr>
          <w:rFonts w:ascii="Arial" w:hAnsi="Arial" w:eastAsia="Arial" w:cs="Arial"/>
          <w:noProof w:val="0"/>
          <w:color w:val="0E101A"/>
          <w:sz w:val="20"/>
          <w:szCs w:val="20"/>
          <w:lang w:val="en-US"/>
        </w:rPr>
        <w:t xml:space="preserve">Gabriel </w:t>
      </w:r>
      <w:r w:rsidRPr="145AE0E0" w:rsidR="7AA7B12E">
        <w:rPr>
          <w:rFonts w:ascii="Arial" w:hAnsi="Arial" w:eastAsia="Arial" w:cs="Arial"/>
          <w:noProof w:val="0"/>
          <w:color w:val="0E101A"/>
          <w:sz w:val="20"/>
          <w:szCs w:val="20"/>
          <w:lang w:val="en-US"/>
        </w:rPr>
        <w:t>Bebeșelea</w:t>
      </w:r>
      <w:r w:rsidRPr="145AE0E0" w:rsidR="7AA7B12E">
        <w:rPr>
          <w:rFonts w:ascii="Arial" w:hAnsi="Arial" w:eastAsia="Arial" w:cs="Arial"/>
          <w:noProof w:val="0"/>
          <w:color w:val="0E101A"/>
          <w:sz w:val="20"/>
          <w:szCs w:val="20"/>
          <w:lang w:val="en-US"/>
        </w:rPr>
        <w:t xml:space="preserve"> is a dynamic and acclaimed conductor who is celebrated for his artistry and commitment to musical exploration. He serves as Principal Conductor of George Enescu Philharmonic Orchestra in Bucharest and as Artistic Director of Musica </w:t>
      </w:r>
      <w:r w:rsidRPr="145AE0E0" w:rsidR="7AA7B12E">
        <w:rPr>
          <w:rFonts w:ascii="Arial" w:hAnsi="Arial" w:eastAsia="Arial" w:cs="Arial"/>
          <w:noProof w:val="0"/>
          <w:color w:val="0E101A"/>
          <w:sz w:val="20"/>
          <w:szCs w:val="20"/>
          <w:lang w:val="en-US"/>
        </w:rPr>
        <w:t>Ricercata</w:t>
      </w:r>
      <w:r w:rsidRPr="145AE0E0" w:rsidR="7AA7B12E">
        <w:rPr>
          <w:rFonts w:ascii="Arial" w:hAnsi="Arial" w:eastAsia="Arial" w:cs="Arial"/>
          <w:noProof w:val="0"/>
          <w:color w:val="0E101A"/>
          <w:sz w:val="20"/>
          <w:szCs w:val="20"/>
          <w:lang w:val="en-US"/>
        </w:rPr>
        <w:t>, a period instrument ensemble and festival dedicated to historically informed performances.</w:t>
      </w:r>
      <w:r>
        <w:br/>
      </w:r>
    </w:p>
    <w:p w:rsidR="00D92F1A" w:rsidP="145AE0E0" w:rsidRDefault="00D92F1A" w14:paraId="6E97DAE7" w14:textId="2F1D44EB">
      <w:pPr>
        <w:spacing w:before="0" w:beforeAutospacing="off" w:after="0" w:afterAutospacing="off"/>
        <w:rPr>
          <w:rFonts w:ascii="Arial" w:hAnsi="Arial" w:eastAsia="Arial" w:cs="Arial"/>
          <w:noProof w:val="0"/>
          <w:color w:val="0E101A"/>
          <w:sz w:val="20"/>
          <w:szCs w:val="20"/>
          <w:lang w:val="en-US"/>
        </w:rPr>
      </w:pPr>
      <w:r w:rsidRPr="145AE0E0" w:rsidR="7AA7B12E">
        <w:rPr>
          <w:rFonts w:ascii="Arial" w:hAnsi="Arial" w:eastAsia="Arial" w:cs="Arial"/>
          <w:noProof w:val="0"/>
          <w:color w:val="0E101A"/>
          <w:sz w:val="20"/>
          <w:szCs w:val="20"/>
          <w:lang w:val="en-US"/>
        </w:rPr>
        <w:t xml:space="preserve">Renowned for his versatility, </w:t>
      </w:r>
      <w:r w:rsidRPr="145AE0E0" w:rsidR="7AA7B12E">
        <w:rPr>
          <w:rFonts w:ascii="Arial" w:hAnsi="Arial" w:eastAsia="Arial" w:cs="Arial"/>
          <w:noProof w:val="0"/>
          <w:color w:val="0E101A"/>
          <w:sz w:val="20"/>
          <w:szCs w:val="20"/>
          <w:lang w:val="en-US"/>
        </w:rPr>
        <w:t>Bebeșelea</w:t>
      </w:r>
      <w:r w:rsidRPr="145AE0E0" w:rsidR="7AA7B12E">
        <w:rPr>
          <w:rFonts w:ascii="Arial" w:hAnsi="Arial" w:eastAsia="Arial" w:cs="Arial"/>
          <w:noProof w:val="0"/>
          <w:color w:val="0E101A"/>
          <w:sz w:val="20"/>
          <w:szCs w:val="20"/>
          <w:lang w:val="en-US"/>
        </w:rPr>
        <w:t xml:space="preserve"> enjoys a flourishing international career, collaborating with esteemed ensembles such as the Rundfunk-</w:t>
      </w:r>
      <w:r w:rsidRPr="145AE0E0" w:rsidR="7AA7B12E">
        <w:rPr>
          <w:rFonts w:ascii="Arial" w:hAnsi="Arial" w:eastAsia="Arial" w:cs="Arial"/>
          <w:noProof w:val="0"/>
          <w:color w:val="0E101A"/>
          <w:sz w:val="20"/>
          <w:szCs w:val="20"/>
          <w:lang w:val="en-US"/>
        </w:rPr>
        <w:t>Sinfonieorchester</w:t>
      </w:r>
      <w:r w:rsidRPr="145AE0E0" w:rsidR="7AA7B12E">
        <w:rPr>
          <w:rFonts w:ascii="Arial" w:hAnsi="Arial" w:eastAsia="Arial" w:cs="Arial"/>
          <w:noProof w:val="0"/>
          <w:color w:val="0E101A"/>
          <w:sz w:val="20"/>
          <w:szCs w:val="20"/>
          <w:lang w:val="en-US"/>
        </w:rPr>
        <w:t xml:space="preserve"> Berlin, </w:t>
      </w:r>
      <w:r w:rsidRPr="145AE0E0" w:rsidR="7AA7B12E">
        <w:rPr>
          <w:rFonts w:ascii="Arial" w:hAnsi="Arial" w:eastAsia="Arial" w:cs="Arial"/>
          <w:noProof w:val="0"/>
          <w:color w:val="0E101A"/>
          <w:sz w:val="20"/>
          <w:szCs w:val="20"/>
          <w:lang w:val="en-US"/>
        </w:rPr>
        <w:t>Konzerthausorchester</w:t>
      </w:r>
      <w:r w:rsidRPr="145AE0E0" w:rsidR="7AA7B12E">
        <w:rPr>
          <w:rFonts w:ascii="Arial" w:hAnsi="Arial" w:eastAsia="Arial" w:cs="Arial"/>
          <w:noProof w:val="0"/>
          <w:color w:val="0E101A"/>
          <w:sz w:val="20"/>
          <w:szCs w:val="20"/>
          <w:lang w:val="en-US"/>
        </w:rPr>
        <w:t xml:space="preserve"> Berlin, Royal Philharmonic Orchestra, Orchestre National du Capitole de Toulouse, Orchestre Philharmonique de Marseille, Antwerp Symphony Orchestra, Barcelona Symphony Orchestra, Orquesta </w:t>
      </w:r>
      <w:r w:rsidRPr="145AE0E0" w:rsidR="7AA7B12E">
        <w:rPr>
          <w:rFonts w:ascii="Arial" w:hAnsi="Arial" w:eastAsia="Arial" w:cs="Arial"/>
          <w:noProof w:val="0"/>
          <w:color w:val="0E101A"/>
          <w:sz w:val="20"/>
          <w:szCs w:val="20"/>
          <w:lang w:val="en-US"/>
        </w:rPr>
        <w:t>Sinfónica</w:t>
      </w:r>
      <w:r w:rsidRPr="145AE0E0" w:rsidR="7AA7B12E">
        <w:rPr>
          <w:rFonts w:ascii="Arial" w:hAnsi="Arial" w:eastAsia="Arial" w:cs="Arial"/>
          <w:noProof w:val="0"/>
          <w:color w:val="0E101A"/>
          <w:sz w:val="20"/>
          <w:szCs w:val="20"/>
          <w:lang w:val="en-US"/>
        </w:rPr>
        <w:t xml:space="preserve"> de Castilla y León, Singapore Symphony Orchestra, National Philharmonic Orchestra of Russia, Aarhus Symphony Orchestra, </w:t>
      </w:r>
      <w:r w:rsidRPr="145AE0E0" w:rsidR="7AA7B12E">
        <w:rPr>
          <w:rFonts w:ascii="Arial" w:hAnsi="Arial" w:eastAsia="Arial" w:cs="Arial"/>
          <w:noProof w:val="0"/>
          <w:color w:val="0E101A"/>
          <w:sz w:val="20"/>
          <w:szCs w:val="20"/>
          <w:lang w:val="en-US"/>
        </w:rPr>
        <w:t>Tonkünstler</w:t>
      </w:r>
      <w:r w:rsidRPr="145AE0E0" w:rsidR="7AA7B12E">
        <w:rPr>
          <w:rFonts w:ascii="Arial" w:hAnsi="Arial" w:eastAsia="Arial" w:cs="Arial"/>
          <w:noProof w:val="0"/>
          <w:color w:val="0E101A"/>
          <w:sz w:val="20"/>
          <w:szCs w:val="20"/>
          <w:lang w:val="en-US"/>
        </w:rPr>
        <w:t xml:space="preserve"> Orchestra, and Prague </w:t>
      </w:r>
      <w:r w:rsidRPr="145AE0E0" w:rsidR="7AA7B12E">
        <w:rPr>
          <w:rFonts w:ascii="Arial" w:hAnsi="Arial" w:eastAsia="Arial" w:cs="Arial"/>
          <w:noProof w:val="0"/>
          <w:color w:val="0E101A"/>
          <w:sz w:val="20"/>
          <w:szCs w:val="20"/>
          <w:lang w:val="en-US"/>
        </w:rPr>
        <w:t>Philharmonia</w:t>
      </w:r>
      <w:r w:rsidRPr="145AE0E0" w:rsidR="7AA7B12E">
        <w:rPr>
          <w:rFonts w:ascii="Arial" w:hAnsi="Arial" w:eastAsia="Arial" w:cs="Arial"/>
          <w:noProof w:val="0"/>
          <w:color w:val="0E101A"/>
          <w:sz w:val="20"/>
          <w:szCs w:val="20"/>
          <w:lang w:val="en-US"/>
        </w:rPr>
        <w:t>, among others.</w:t>
      </w:r>
      <w:r>
        <w:br/>
      </w:r>
    </w:p>
    <w:p w:rsidR="00D92F1A" w:rsidP="145AE0E0" w:rsidRDefault="00D92F1A" w14:paraId="280ECEA6" w14:textId="58EEE4B6">
      <w:pPr>
        <w:spacing w:before="0" w:beforeAutospacing="off" w:after="0" w:afterAutospacing="off"/>
        <w:rPr>
          <w:rFonts w:ascii="Arial" w:hAnsi="Arial" w:eastAsia="Arial" w:cs="Arial"/>
          <w:noProof w:val="0"/>
          <w:color w:val="0E101A"/>
          <w:sz w:val="20"/>
          <w:szCs w:val="20"/>
          <w:lang w:val="en-US"/>
        </w:rPr>
      </w:pPr>
      <w:r w:rsidRPr="145AE0E0" w:rsidR="7AA7B12E">
        <w:rPr>
          <w:rFonts w:ascii="Arial" w:hAnsi="Arial" w:eastAsia="Arial" w:cs="Arial"/>
          <w:noProof w:val="0"/>
          <w:color w:val="0E101A"/>
          <w:sz w:val="20"/>
          <w:szCs w:val="20"/>
          <w:lang w:val="en-US"/>
        </w:rPr>
        <w:t xml:space="preserve">The 2024/25 season highlights include </w:t>
      </w:r>
      <w:r w:rsidRPr="145AE0E0" w:rsidR="7AA7B12E">
        <w:rPr>
          <w:rFonts w:ascii="Arial" w:hAnsi="Arial" w:eastAsia="Arial" w:cs="Arial"/>
          <w:noProof w:val="0"/>
          <w:color w:val="0E101A"/>
          <w:sz w:val="20"/>
          <w:szCs w:val="20"/>
          <w:lang w:val="en-US"/>
        </w:rPr>
        <w:t>Bebeșelea’s</w:t>
      </w:r>
      <w:r w:rsidRPr="145AE0E0" w:rsidR="7AA7B12E">
        <w:rPr>
          <w:rFonts w:ascii="Arial" w:hAnsi="Arial" w:eastAsia="Arial" w:cs="Arial"/>
          <w:noProof w:val="0"/>
          <w:color w:val="0E101A"/>
          <w:sz w:val="20"/>
          <w:szCs w:val="20"/>
          <w:lang w:val="en-US"/>
        </w:rPr>
        <w:t xml:space="preserve"> debut with the Shanghai Philharmonic Orchestra, a tour with the </w:t>
      </w:r>
      <w:r w:rsidRPr="145AE0E0" w:rsidR="7AA7B12E">
        <w:rPr>
          <w:rFonts w:ascii="Arial" w:hAnsi="Arial" w:eastAsia="Arial" w:cs="Arial"/>
          <w:noProof w:val="0"/>
          <w:color w:val="0E101A"/>
          <w:sz w:val="20"/>
          <w:szCs w:val="20"/>
          <w:lang w:val="en-US"/>
        </w:rPr>
        <w:t>Tonkünstler</w:t>
      </w:r>
      <w:r w:rsidRPr="145AE0E0" w:rsidR="7AA7B12E">
        <w:rPr>
          <w:rFonts w:ascii="Arial" w:hAnsi="Arial" w:eastAsia="Arial" w:cs="Arial"/>
          <w:noProof w:val="0"/>
          <w:color w:val="0E101A"/>
          <w:sz w:val="20"/>
          <w:szCs w:val="20"/>
          <w:lang w:val="en-US"/>
        </w:rPr>
        <w:t xml:space="preserve"> Orchestra, performances with Romanian Chamber Orchestra at </w:t>
      </w:r>
      <w:r w:rsidRPr="145AE0E0" w:rsidR="7AA7B12E">
        <w:rPr>
          <w:rFonts w:ascii="Arial" w:hAnsi="Arial" w:eastAsia="Arial" w:cs="Arial"/>
          <w:noProof w:val="0"/>
          <w:color w:val="0E101A"/>
          <w:sz w:val="20"/>
          <w:szCs w:val="20"/>
          <w:lang w:val="en-US"/>
        </w:rPr>
        <w:t>Choriner</w:t>
      </w:r>
      <w:r w:rsidRPr="145AE0E0" w:rsidR="7AA7B12E">
        <w:rPr>
          <w:rFonts w:ascii="Arial" w:hAnsi="Arial" w:eastAsia="Arial" w:cs="Arial"/>
          <w:noProof w:val="0"/>
          <w:color w:val="0E101A"/>
          <w:sz w:val="20"/>
          <w:szCs w:val="20"/>
          <w:lang w:val="en-US"/>
        </w:rPr>
        <w:t xml:space="preserve"> </w:t>
      </w:r>
      <w:r w:rsidRPr="145AE0E0" w:rsidR="7AA7B12E">
        <w:rPr>
          <w:rFonts w:ascii="Arial" w:hAnsi="Arial" w:eastAsia="Arial" w:cs="Arial"/>
          <w:noProof w:val="0"/>
          <w:color w:val="0E101A"/>
          <w:sz w:val="20"/>
          <w:szCs w:val="20"/>
          <w:lang w:val="en-US"/>
        </w:rPr>
        <w:t>Musiksommer</w:t>
      </w:r>
      <w:r w:rsidRPr="145AE0E0" w:rsidR="7AA7B12E">
        <w:rPr>
          <w:rFonts w:ascii="Arial" w:hAnsi="Arial" w:eastAsia="Arial" w:cs="Arial"/>
          <w:noProof w:val="0"/>
          <w:color w:val="0E101A"/>
          <w:sz w:val="20"/>
          <w:szCs w:val="20"/>
          <w:lang w:val="en-US"/>
        </w:rPr>
        <w:t xml:space="preserve"> and Concertgebouw Amsterdam.</w:t>
      </w:r>
      <w:r>
        <w:br/>
      </w:r>
    </w:p>
    <w:p w:rsidR="00D92F1A" w:rsidP="145AE0E0" w:rsidRDefault="00D92F1A" w14:paraId="13355FA3" w14:textId="3FFDACC9">
      <w:pPr>
        <w:spacing w:before="0" w:beforeAutospacing="off" w:after="0" w:afterAutospacing="off"/>
        <w:rPr>
          <w:rFonts w:ascii="Arial" w:hAnsi="Arial" w:eastAsia="Arial" w:cs="Arial"/>
          <w:noProof w:val="0"/>
          <w:color w:val="0E101A"/>
          <w:sz w:val="20"/>
          <w:szCs w:val="20"/>
          <w:lang w:val="en-US"/>
        </w:rPr>
      </w:pPr>
      <w:r w:rsidRPr="145AE0E0" w:rsidR="7AA7B12E">
        <w:rPr>
          <w:rFonts w:ascii="Arial" w:hAnsi="Arial" w:eastAsia="Arial" w:cs="Arial"/>
          <w:noProof w:val="0"/>
          <w:color w:val="0E101A"/>
          <w:sz w:val="20"/>
          <w:szCs w:val="20"/>
          <w:lang w:val="en-US"/>
        </w:rPr>
        <w:t xml:space="preserve">A distinguished opera conductor, </w:t>
      </w:r>
      <w:r w:rsidRPr="145AE0E0" w:rsidR="7AA7B12E">
        <w:rPr>
          <w:rFonts w:ascii="Arial" w:hAnsi="Arial" w:eastAsia="Arial" w:cs="Arial"/>
          <w:noProof w:val="0"/>
          <w:color w:val="0E101A"/>
          <w:sz w:val="20"/>
          <w:szCs w:val="20"/>
          <w:lang w:val="en-US"/>
        </w:rPr>
        <w:t>Bebeșelea</w:t>
      </w:r>
      <w:r w:rsidRPr="145AE0E0" w:rsidR="7AA7B12E">
        <w:rPr>
          <w:rFonts w:ascii="Arial" w:hAnsi="Arial" w:eastAsia="Arial" w:cs="Arial"/>
          <w:noProof w:val="0"/>
          <w:color w:val="0E101A"/>
          <w:sz w:val="20"/>
          <w:szCs w:val="20"/>
          <w:lang w:val="en-US"/>
        </w:rPr>
        <w:t xml:space="preserve"> made history in 2011 as the youngest-ever Principal Conductor of Romanian National Opera of </w:t>
      </w:r>
      <w:r w:rsidRPr="145AE0E0" w:rsidR="7AA7B12E">
        <w:rPr>
          <w:rFonts w:ascii="Arial" w:hAnsi="Arial" w:eastAsia="Arial" w:cs="Arial"/>
          <w:noProof w:val="0"/>
          <w:color w:val="0E101A"/>
          <w:sz w:val="20"/>
          <w:szCs w:val="20"/>
          <w:lang w:val="en-US"/>
        </w:rPr>
        <w:t>Iași</w:t>
      </w:r>
      <w:r w:rsidRPr="145AE0E0" w:rsidR="7AA7B12E">
        <w:rPr>
          <w:rFonts w:ascii="Arial" w:hAnsi="Arial" w:eastAsia="Arial" w:cs="Arial"/>
          <w:noProof w:val="0"/>
          <w:color w:val="0E101A"/>
          <w:sz w:val="20"/>
          <w:szCs w:val="20"/>
          <w:lang w:val="en-US"/>
        </w:rPr>
        <w:t>. In 2015, he took on the same role at National Romanian Opera House of Cluj-Napoca. From 2016 to 2023, he was the Principal Conductor of Transylvania State Philharmonic Orchestra of Cluj-Napoca.</w:t>
      </w:r>
      <w:r>
        <w:br/>
      </w:r>
    </w:p>
    <w:p w:rsidR="00D92F1A" w:rsidP="145AE0E0" w:rsidRDefault="00D92F1A" w14:paraId="71FBB4ED" w14:textId="12258E73">
      <w:pPr>
        <w:spacing w:before="0" w:beforeAutospacing="off" w:after="0" w:afterAutospacing="off"/>
        <w:rPr>
          <w:rFonts w:ascii="Arial" w:hAnsi="Arial" w:eastAsia="Arial" w:cs="Arial"/>
          <w:noProof w:val="0"/>
          <w:color w:val="0E101A"/>
          <w:sz w:val="20"/>
          <w:szCs w:val="20"/>
          <w:lang w:val="en-US"/>
        </w:rPr>
      </w:pPr>
      <w:r w:rsidRPr="145AE0E0" w:rsidR="7AA7B12E">
        <w:rPr>
          <w:rFonts w:ascii="Arial" w:hAnsi="Arial" w:eastAsia="Arial" w:cs="Arial"/>
          <w:noProof w:val="0"/>
          <w:color w:val="0E101A"/>
          <w:sz w:val="20"/>
          <w:szCs w:val="20"/>
          <w:lang w:val="en-US"/>
        </w:rPr>
        <w:t>Bebeșelea</w:t>
      </w:r>
      <w:r w:rsidRPr="145AE0E0" w:rsidR="7AA7B12E">
        <w:rPr>
          <w:rFonts w:ascii="Arial" w:hAnsi="Arial" w:eastAsia="Arial" w:cs="Arial"/>
          <w:noProof w:val="0"/>
          <w:color w:val="0E101A"/>
          <w:sz w:val="20"/>
          <w:szCs w:val="20"/>
          <w:lang w:val="en-US"/>
        </w:rPr>
        <w:t xml:space="preserve"> is also a dedicated scholar and advocate for uncovering neglected musical gems. In 2017, he founded Musica </w:t>
      </w:r>
      <w:r w:rsidRPr="145AE0E0" w:rsidR="7AA7B12E">
        <w:rPr>
          <w:rFonts w:ascii="Arial" w:hAnsi="Arial" w:eastAsia="Arial" w:cs="Arial"/>
          <w:noProof w:val="0"/>
          <w:color w:val="0E101A"/>
          <w:sz w:val="20"/>
          <w:szCs w:val="20"/>
          <w:lang w:val="en-US"/>
        </w:rPr>
        <w:t>Ricercata</w:t>
      </w:r>
      <w:r w:rsidRPr="145AE0E0" w:rsidR="7AA7B12E">
        <w:rPr>
          <w:rFonts w:ascii="Arial" w:hAnsi="Arial" w:eastAsia="Arial" w:cs="Arial"/>
          <w:noProof w:val="0"/>
          <w:color w:val="0E101A"/>
          <w:sz w:val="20"/>
          <w:szCs w:val="20"/>
          <w:lang w:val="en-US"/>
        </w:rPr>
        <w:t xml:space="preserve"> to bring these works to light, </w:t>
      </w:r>
      <w:r w:rsidRPr="145AE0E0" w:rsidR="7AA7B12E">
        <w:rPr>
          <w:rFonts w:ascii="Arial" w:hAnsi="Arial" w:eastAsia="Arial" w:cs="Arial"/>
          <w:noProof w:val="0"/>
          <w:color w:val="0E101A"/>
          <w:sz w:val="20"/>
          <w:szCs w:val="20"/>
          <w:lang w:val="en-US"/>
        </w:rPr>
        <w:t>showcasing</w:t>
      </w:r>
      <w:r w:rsidRPr="145AE0E0" w:rsidR="7AA7B12E">
        <w:rPr>
          <w:rFonts w:ascii="Arial" w:hAnsi="Arial" w:eastAsia="Arial" w:cs="Arial"/>
          <w:noProof w:val="0"/>
          <w:color w:val="0E101A"/>
          <w:sz w:val="20"/>
          <w:szCs w:val="20"/>
          <w:lang w:val="en-US"/>
        </w:rPr>
        <w:t xml:space="preserve"> music from Baroque to modern era. His passion for rediscovery is </w:t>
      </w:r>
      <w:r w:rsidRPr="145AE0E0" w:rsidR="7AA7B12E">
        <w:rPr>
          <w:rFonts w:ascii="Arial" w:hAnsi="Arial" w:eastAsia="Arial" w:cs="Arial"/>
          <w:noProof w:val="0"/>
          <w:color w:val="0E101A"/>
          <w:sz w:val="20"/>
          <w:szCs w:val="20"/>
          <w:lang w:val="en-US"/>
        </w:rPr>
        <w:t>evident</w:t>
      </w:r>
      <w:r w:rsidRPr="145AE0E0" w:rsidR="7AA7B12E">
        <w:rPr>
          <w:rFonts w:ascii="Arial" w:hAnsi="Arial" w:eastAsia="Arial" w:cs="Arial"/>
          <w:noProof w:val="0"/>
          <w:color w:val="0E101A"/>
          <w:sz w:val="20"/>
          <w:szCs w:val="20"/>
          <w:lang w:val="en-US"/>
        </w:rPr>
        <w:t xml:space="preserve"> in his collaboration with the Rundfunk-</w:t>
      </w:r>
      <w:r w:rsidRPr="145AE0E0" w:rsidR="7AA7B12E">
        <w:rPr>
          <w:rFonts w:ascii="Arial" w:hAnsi="Arial" w:eastAsia="Arial" w:cs="Arial"/>
          <w:noProof w:val="0"/>
          <w:color w:val="0E101A"/>
          <w:sz w:val="20"/>
          <w:szCs w:val="20"/>
          <w:lang w:val="en-US"/>
        </w:rPr>
        <w:t>Sinfonieorchester</w:t>
      </w:r>
      <w:r w:rsidRPr="145AE0E0" w:rsidR="7AA7B12E">
        <w:rPr>
          <w:rFonts w:ascii="Arial" w:hAnsi="Arial" w:eastAsia="Arial" w:cs="Arial"/>
          <w:noProof w:val="0"/>
          <w:color w:val="0E101A"/>
          <w:sz w:val="20"/>
          <w:szCs w:val="20"/>
          <w:lang w:val="en-US"/>
        </w:rPr>
        <w:t xml:space="preserve"> Berlin, where he recorded George Enescu’s rediscovered oratorio </w:t>
      </w:r>
      <w:r w:rsidRPr="145AE0E0" w:rsidR="7AA7B12E">
        <w:rPr>
          <w:rFonts w:ascii="Arial" w:hAnsi="Arial" w:eastAsia="Arial" w:cs="Arial"/>
          <w:i w:val="1"/>
          <w:iCs w:val="1"/>
          <w:noProof w:val="0"/>
          <w:color w:val="0E101A"/>
          <w:sz w:val="20"/>
          <w:szCs w:val="20"/>
          <w:lang w:val="en-US"/>
        </w:rPr>
        <w:t>Strigoii</w:t>
      </w:r>
      <w:r w:rsidRPr="145AE0E0" w:rsidR="7AA7B12E">
        <w:rPr>
          <w:rFonts w:ascii="Arial" w:hAnsi="Arial" w:eastAsia="Arial" w:cs="Arial"/>
          <w:noProof w:val="0"/>
          <w:color w:val="0E101A"/>
          <w:sz w:val="20"/>
          <w:szCs w:val="20"/>
          <w:lang w:val="en-US"/>
        </w:rPr>
        <w:t xml:space="preserve"> (</w:t>
      </w:r>
      <w:r w:rsidRPr="145AE0E0" w:rsidR="7AA7B12E">
        <w:rPr>
          <w:rFonts w:ascii="Arial" w:hAnsi="Arial" w:eastAsia="Arial" w:cs="Arial"/>
          <w:i w:val="1"/>
          <w:iCs w:val="1"/>
          <w:noProof w:val="0"/>
          <w:color w:val="0E101A"/>
          <w:sz w:val="20"/>
          <w:szCs w:val="20"/>
          <w:lang w:val="en-US"/>
        </w:rPr>
        <w:t>The Ghosts</w:t>
      </w:r>
      <w:r w:rsidRPr="145AE0E0" w:rsidR="7AA7B12E">
        <w:rPr>
          <w:rFonts w:ascii="Arial" w:hAnsi="Arial" w:eastAsia="Arial" w:cs="Arial"/>
          <w:noProof w:val="0"/>
          <w:color w:val="0E101A"/>
          <w:sz w:val="20"/>
          <w:szCs w:val="20"/>
          <w:lang w:val="en-US"/>
        </w:rPr>
        <w:t xml:space="preserve">) and the </w:t>
      </w:r>
      <w:r w:rsidRPr="145AE0E0" w:rsidR="7AA7B12E">
        <w:rPr>
          <w:rFonts w:ascii="Arial" w:hAnsi="Arial" w:eastAsia="Arial" w:cs="Arial"/>
          <w:i w:val="1"/>
          <w:iCs w:val="1"/>
          <w:noProof w:val="0"/>
          <w:color w:val="0E101A"/>
          <w:sz w:val="20"/>
          <w:szCs w:val="20"/>
          <w:lang w:val="en-US"/>
        </w:rPr>
        <w:t>Pastorale</w:t>
      </w:r>
      <w:r w:rsidRPr="145AE0E0" w:rsidR="7AA7B12E">
        <w:rPr>
          <w:rFonts w:ascii="Arial" w:hAnsi="Arial" w:eastAsia="Arial" w:cs="Arial"/>
          <w:noProof w:val="0"/>
          <w:color w:val="0E101A"/>
          <w:sz w:val="20"/>
          <w:szCs w:val="20"/>
          <w:lang w:val="en-US"/>
        </w:rPr>
        <w:t xml:space="preserve"> - Fantaisie pour petite </w:t>
      </w:r>
      <w:r w:rsidRPr="145AE0E0" w:rsidR="7AA7B12E">
        <w:rPr>
          <w:rFonts w:ascii="Arial" w:hAnsi="Arial" w:eastAsia="Arial" w:cs="Arial"/>
          <w:noProof w:val="0"/>
          <w:color w:val="0E101A"/>
          <w:sz w:val="20"/>
          <w:szCs w:val="20"/>
          <w:lang w:val="en-US"/>
        </w:rPr>
        <w:t>orchestre</w:t>
      </w:r>
      <w:r w:rsidRPr="145AE0E0" w:rsidR="7AA7B12E">
        <w:rPr>
          <w:rFonts w:ascii="Arial" w:hAnsi="Arial" w:eastAsia="Arial" w:cs="Arial"/>
          <w:noProof w:val="0"/>
          <w:color w:val="0E101A"/>
          <w:sz w:val="20"/>
          <w:szCs w:val="20"/>
          <w:lang w:val="en-US"/>
        </w:rPr>
        <w:t>, a work he curated himself.</w:t>
      </w:r>
      <w:r>
        <w:br/>
      </w:r>
    </w:p>
    <w:p w:rsidR="00D92F1A" w:rsidP="145AE0E0" w:rsidRDefault="00D92F1A" w14:paraId="459F0A1D" w14:textId="6C6130C2">
      <w:pPr>
        <w:spacing w:before="0" w:beforeAutospacing="off" w:after="0" w:afterAutospacing="off"/>
        <w:rPr>
          <w:rFonts w:ascii="Arial" w:hAnsi="Arial" w:eastAsia="Arial" w:cs="Arial"/>
          <w:noProof w:val="0"/>
          <w:color w:val="0E101A"/>
          <w:sz w:val="20"/>
          <w:szCs w:val="20"/>
          <w:lang w:val="en-US"/>
        </w:rPr>
      </w:pPr>
      <w:r w:rsidRPr="145AE0E0" w:rsidR="7AA7B12E">
        <w:rPr>
          <w:rFonts w:ascii="Arial" w:hAnsi="Arial" w:eastAsia="Arial" w:cs="Arial"/>
          <w:noProof w:val="0"/>
          <w:color w:val="0E101A"/>
          <w:sz w:val="20"/>
          <w:szCs w:val="20"/>
          <w:lang w:val="en-US"/>
        </w:rPr>
        <w:t xml:space="preserve">Born in 1987, </w:t>
      </w:r>
      <w:r w:rsidRPr="145AE0E0" w:rsidR="7AA7B12E">
        <w:rPr>
          <w:rFonts w:ascii="Arial" w:hAnsi="Arial" w:eastAsia="Arial" w:cs="Arial"/>
          <w:noProof w:val="0"/>
          <w:color w:val="0E101A"/>
          <w:sz w:val="20"/>
          <w:szCs w:val="20"/>
          <w:lang w:val="en-US"/>
        </w:rPr>
        <w:t>Bebeșelea’s</w:t>
      </w:r>
      <w:r w:rsidRPr="145AE0E0" w:rsidR="7AA7B12E">
        <w:rPr>
          <w:rFonts w:ascii="Arial" w:hAnsi="Arial" w:eastAsia="Arial" w:cs="Arial"/>
          <w:noProof w:val="0"/>
          <w:color w:val="0E101A"/>
          <w:sz w:val="20"/>
          <w:szCs w:val="20"/>
          <w:lang w:val="en-US"/>
        </w:rPr>
        <w:t xml:space="preserve"> formative years included studying with luminaries such as Bernard Haitink at the Lucerne Festival and Kurt Masur at the Aurora Classical Festival. In 2011, he earned a prestigious internship with Royal Concertgebouw Orchestra Amsterdam, where he </w:t>
      </w:r>
      <w:r w:rsidRPr="145AE0E0" w:rsidR="7AA7B12E">
        <w:rPr>
          <w:rFonts w:ascii="Arial" w:hAnsi="Arial" w:eastAsia="Arial" w:cs="Arial"/>
          <w:noProof w:val="0"/>
          <w:color w:val="0E101A"/>
          <w:sz w:val="20"/>
          <w:szCs w:val="20"/>
          <w:lang w:val="en-US"/>
        </w:rPr>
        <w:t>assisted</w:t>
      </w:r>
      <w:r w:rsidRPr="145AE0E0" w:rsidR="7AA7B12E">
        <w:rPr>
          <w:rFonts w:ascii="Arial" w:hAnsi="Arial" w:eastAsia="Arial" w:cs="Arial"/>
          <w:noProof w:val="0"/>
          <w:color w:val="0E101A"/>
          <w:sz w:val="20"/>
          <w:szCs w:val="20"/>
          <w:lang w:val="en-US"/>
        </w:rPr>
        <w:t xml:space="preserve"> in rehearsals led by some of the world’s foremost conductors.</w:t>
      </w:r>
      <w:r>
        <w:br/>
      </w:r>
    </w:p>
    <w:p w:rsidR="00D92F1A" w:rsidP="145AE0E0" w:rsidRDefault="00D92F1A" w14:paraId="633E207B" w14:textId="64E2DA37">
      <w:pPr>
        <w:spacing w:before="0" w:beforeAutospacing="off" w:after="0" w:afterAutospacing="off"/>
      </w:pPr>
      <w:r w:rsidRPr="145AE0E0" w:rsidR="7AA7B12E">
        <w:rPr>
          <w:rFonts w:ascii="Arial" w:hAnsi="Arial" w:eastAsia="Arial" w:cs="Arial"/>
          <w:noProof w:val="0"/>
          <w:color w:val="0E101A"/>
          <w:sz w:val="20"/>
          <w:szCs w:val="20"/>
          <w:lang w:val="en-US"/>
        </w:rPr>
        <w:t>His talent has been recognized with numerous accolades, including winning the “Lovro von Matačić” Conducting Competition (2015) and the “Jeunesses Musicales” Conducting Competition (2011). Bebeșelea completed postgraduate studies under Prof. Mark Stringer at the University of Music and Performing Arts Vienna and earned his PhD with “summa cum laude” honours from the National University of Music Bucharest in 2018.</w:t>
      </w:r>
    </w:p>
    <w:p w:rsidR="00D92F1A" w:rsidP="145AE0E0" w:rsidRDefault="00D92F1A" w14:paraId="7B43A4D8" w14:textId="2F875A87">
      <w:pPr>
        <w:pStyle w:val="Normal"/>
        <w:rPr>
          <w:rFonts w:ascii="Arial" w:hAnsi="Arial"/>
          <w:sz w:val="20"/>
          <w:szCs w:val="20"/>
        </w:rPr>
      </w:pPr>
    </w:p>
    <w:sectPr w:rsidR="00D92F1A">
      <w:headerReference w:type="default" r:id="rId14"/>
      <w:footerReference w:type="default" r:id="rId15"/>
      <w:pgSz w:w="11900" w:h="16840" w:orient="portrait"/>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6AB9" w:rsidRDefault="00DA6AB9" w14:paraId="0830554E" w14:textId="77777777">
      <w:r>
        <w:separator/>
      </w:r>
    </w:p>
  </w:endnote>
  <w:endnote w:type="continuationSeparator" w:id="0">
    <w:p w:rsidR="00DA6AB9" w:rsidRDefault="00DA6AB9" w14:paraId="178AC6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2F1A" w:rsidRDefault="00A70E90" w14:paraId="1E775414" w14:textId="5BE502AD">
    <w:pPr>
      <w:ind w:right="26"/>
      <w:rPr>
        <w:rFonts w:ascii="Arial" w:hAnsi="Arial" w:eastAsia="Arial" w:cs="Arial"/>
        <w:sz w:val="20"/>
        <w:szCs w:val="20"/>
      </w:rPr>
    </w:pPr>
    <w:r w:rsidRPr="145AE0E0" w:rsidR="145AE0E0">
      <w:rPr>
        <w:rFonts w:ascii="Arial" w:hAnsi="Arial"/>
        <w:sz w:val="20"/>
        <w:szCs w:val="20"/>
      </w:rPr>
      <w:t>20</w:t>
    </w:r>
    <w:r w:rsidRPr="145AE0E0" w:rsidR="145AE0E0">
      <w:rPr>
        <w:rFonts w:ascii="Arial" w:hAnsi="Arial"/>
        <w:sz w:val="20"/>
        <w:szCs w:val="20"/>
      </w:rPr>
      <w:t>2</w:t>
    </w:r>
    <w:r w:rsidRPr="145AE0E0" w:rsidR="145AE0E0">
      <w:rPr>
        <w:rFonts w:ascii="Arial" w:hAnsi="Arial"/>
        <w:sz w:val="20"/>
        <w:szCs w:val="20"/>
      </w:rPr>
      <w:t>5</w:t>
    </w:r>
    <w:r w:rsidRPr="145AE0E0" w:rsidR="145AE0E0">
      <w:rPr>
        <w:rFonts w:ascii="Arial" w:hAnsi="Arial"/>
        <w:sz w:val="20"/>
        <w:szCs w:val="20"/>
      </w:rPr>
      <w:t>/2</w:t>
    </w:r>
    <w:r w:rsidRPr="145AE0E0" w:rsidR="145AE0E0">
      <w:rPr>
        <w:rFonts w:ascii="Arial" w:hAnsi="Arial"/>
        <w:sz w:val="20"/>
        <w:szCs w:val="20"/>
      </w:rPr>
      <w:t>6</w:t>
    </w:r>
    <w:r w:rsidRPr="145AE0E0" w:rsidR="145AE0E0">
      <w:rPr>
        <w:rFonts w:ascii="Arial" w:hAnsi="Arial"/>
        <w:sz w:val="20"/>
        <w:szCs w:val="20"/>
      </w:rPr>
      <w:t xml:space="preserve"> season only. Please contact </w:t>
    </w:r>
    <w:r w:rsidRPr="145AE0E0" w:rsidR="145AE0E0">
      <w:rPr>
        <w:rFonts w:ascii="Arial" w:hAnsi="Arial"/>
        <w:sz w:val="20"/>
        <w:szCs w:val="20"/>
      </w:rPr>
      <w:t>HarrisonParrott</w:t>
    </w:r>
    <w:r w:rsidRPr="145AE0E0" w:rsidR="145AE0E0">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6AB9" w:rsidRDefault="00DA6AB9" w14:paraId="0889965C" w14:textId="77777777">
      <w:r>
        <w:separator/>
      </w:r>
    </w:p>
  </w:footnote>
  <w:footnote w:type="continuationSeparator" w:id="0">
    <w:p w:rsidR="00DA6AB9" w:rsidRDefault="00DA6AB9" w14:paraId="1262ED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92F1A" w:rsidRDefault="00A70E90" w14:paraId="4BCF07FD" w14:textId="77777777">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926CE"/>
    <w:rsid w:val="003959F3"/>
    <w:rsid w:val="00A70E90"/>
    <w:rsid w:val="00AA369D"/>
    <w:rsid w:val="00CE77C7"/>
    <w:rsid w:val="00D92F1A"/>
    <w:rsid w:val="00DA6AB9"/>
    <w:rsid w:val="00EC09EE"/>
    <w:rsid w:val="0A298166"/>
    <w:rsid w:val="145AE0E0"/>
    <w:rsid w:val="4FC2C561"/>
    <w:rsid w:val="61154D34"/>
    <w:rsid w:val="62518100"/>
    <w:rsid w:val="68521EFF"/>
    <w:rsid w:val="6F3EDE09"/>
    <w:rsid w:val="79C25D46"/>
    <w:rsid w:val="7AA7B12E"/>
    <w:rsid w:val="7CE66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mbria" w:hAnsi="Cambria" w:eastAsia="Cambria" w:cs="Cambria"/>
      <w:color w:val="000000"/>
      <w:sz w:val="24"/>
      <w:szCs w:val="24"/>
      <w:u w:color="00000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eastAsia="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styleId="FooterChar" w:customStyle="1">
    <w:name w:val="Footer Char"/>
    <w:basedOn w:val="DefaultParagraphFont"/>
    <w:link w:val="Footer"/>
    <w:uiPriority w:val="99"/>
    <w:rsid w:val="00AA369D"/>
    <w:rPr>
      <w:rFonts w:ascii="Cambria" w:hAnsi="Cambria" w:eastAsia="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styles" Target="styles.xml" Id="rId4"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922716-2762-4BAF-8FE7-48FDDD6325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Evi Jaman</lastModifiedBy>
  <revision>4</revision>
  <dcterms:created xsi:type="dcterms:W3CDTF">2023-06-01T10:32:00.0000000Z</dcterms:created>
  <dcterms:modified xsi:type="dcterms:W3CDTF">2025-01-15T15:07:04.5832579Z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