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D1A2" w14:textId="4B91C485" w:rsidR="00A81234" w:rsidRDefault="00176F9A" w:rsidP="008B6A2E">
      <w:pPr>
        <w:rPr>
          <w:rFonts w:ascii="Arial" w:hAnsi="Arial"/>
          <w:sz w:val="34"/>
          <w:szCs w:val="34"/>
        </w:rPr>
      </w:pPr>
      <w:bookmarkStart w:id="0" w:name="OLE_LINK1"/>
      <w:r>
        <w:rPr>
          <w:rFonts w:ascii="Arial" w:hAnsi="Arial"/>
          <w:sz w:val="40"/>
          <w:szCs w:val="40"/>
        </w:rPr>
        <w:t>Amina Edris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Soprano</w:t>
      </w:r>
      <w:bookmarkEnd w:id="0"/>
    </w:p>
    <w:p w14:paraId="5BC241D8" w14:textId="77777777" w:rsidR="008B6A2E" w:rsidRDefault="008B6A2E" w:rsidP="008B6A2E">
      <w:pPr>
        <w:rPr>
          <w:rFonts w:ascii="Arial" w:hAnsi="Arial"/>
          <w:sz w:val="34"/>
          <w:szCs w:val="34"/>
        </w:rPr>
      </w:pPr>
    </w:p>
    <w:p w14:paraId="5101BA6F" w14:textId="77777777" w:rsidR="008B6A2E" w:rsidRPr="008B6A2E" w:rsidRDefault="008B6A2E" w:rsidP="008B6A2E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8B6A2E">
        <w:rPr>
          <w:rFonts w:ascii="Arial" w:hAnsi="Arial" w:cs="Arial"/>
          <w:color w:val="131514"/>
          <w:sz w:val="20"/>
          <w:szCs w:val="20"/>
          <w:lang w:val="en-US"/>
        </w:rPr>
        <w:t>Soprano Amina Edris has been hailed as a ​</w:t>
      </w:r>
      <w:r w:rsidRPr="008B6A2E">
        <w:rPr>
          <w:rStyle w:val="pull-double"/>
          <w:rFonts w:ascii="Arial" w:eastAsia="Cambria" w:hAnsi="Arial" w:cs="Arial"/>
          <w:color w:val="131514"/>
          <w:sz w:val="20"/>
          <w:szCs w:val="20"/>
        </w:rPr>
        <w:t>“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revelation” (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Forum Opera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) and praised for her ​</w:t>
      </w:r>
      <w:r w:rsidRPr="008B6A2E">
        <w:rPr>
          <w:rStyle w:val="pull-double"/>
          <w:rFonts w:ascii="Arial" w:eastAsia="Cambria" w:hAnsi="Arial" w:cs="Arial"/>
          <w:color w:val="131514"/>
          <w:sz w:val="20"/>
          <w:szCs w:val="20"/>
        </w:rPr>
        <w:t>“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lustrous” tone (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Opera News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). Born in Egypt and raised in New Zealand, she has blended her cultural background to create her own unique artistic identity, performing a variety of roles ranging from baroque music to world premieres with a focus on French repertoire. Recent career highlights include Manon and Juliette at the Opéra national de Paris, Cleopatra in the world premiere of John Adams’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Antony and Cleopatra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at San Francisco Opera, and Alice in the acclaimed recording of Meyerbeer’s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Robert le </w:t>
      </w:r>
      <w:proofErr w:type="spellStart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Diable</w:t>
      </w:r>
      <w:proofErr w:type="spellEnd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.</w:t>
      </w:r>
    </w:p>
    <w:p w14:paraId="3065C44E" w14:textId="137146B6" w:rsidR="008B6A2E" w:rsidRPr="008B6A2E" w:rsidRDefault="008B6A2E" w:rsidP="008B6A2E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8B6A2E">
        <w:rPr>
          <w:rFonts w:ascii="Arial" w:hAnsi="Arial" w:cs="Arial"/>
          <w:color w:val="131514"/>
          <w:sz w:val="20"/>
          <w:szCs w:val="20"/>
          <w:lang w:val="en-US"/>
        </w:rPr>
        <w:t>Amina’s </w:t>
      </w:r>
      <w:r w:rsidRPr="008B6A2E">
        <w:rPr>
          <w:rStyle w:val="numbers"/>
          <w:rFonts w:ascii="Arial" w:hAnsi="Arial" w:cs="Arial"/>
          <w:color w:val="131514"/>
          <w:sz w:val="20"/>
          <w:szCs w:val="20"/>
          <w:lang w:val="en-US"/>
        </w:rPr>
        <w:t>2024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/</w:t>
      </w:r>
      <w:r w:rsidRPr="008B6A2E">
        <w:rPr>
          <w:rStyle w:val="numbers"/>
          <w:rFonts w:ascii="Arial" w:hAnsi="Arial" w:cs="Arial"/>
          <w:color w:val="131514"/>
          <w:sz w:val="20"/>
          <w:szCs w:val="20"/>
          <w:lang w:val="en-US"/>
        </w:rPr>
        <w:t>25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season includes one role debut and several house debuts. She begins her season with a return to the Opéra national de Paris where she revives the role of Marguerite in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Faust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. She continues with her first house debut of the season, as Juliette in Gounod’s </w:t>
      </w:r>
      <w:proofErr w:type="spellStart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Roméo</w:t>
      </w:r>
      <w:proofErr w:type="spellEnd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 et Juliette 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with </w:t>
      </w:r>
      <w:r w:rsidRPr="008B6A2E">
        <w:rPr>
          <w:rStyle w:val="caps"/>
          <w:rFonts w:ascii="Arial" w:hAnsi="Arial" w:cs="Arial"/>
          <w:color w:val="131514"/>
          <w:sz w:val="20"/>
          <w:szCs w:val="20"/>
          <w:lang w:val="en-US"/>
        </w:rPr>
        <w:t>LA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Opera. Amina then makes her Royal Opera House debut in December, performing the role of Musetta in Puccini’s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La bohème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 in Covent Garden, London. She makes her house debut at the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Staatsoper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Hamburg as Antonio in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Les Contes </w:t>
      </w:r>
      <w:proofErr w:type="spellStart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d’Hoffmann</w:t>
      </w:r>
      <w:proofErr w:type="spellEnd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, 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also making her role debut. At Opéra National de Paris, she returns to perform the title role in Massenet’s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Manon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, conducted by Pierre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Dumoussaud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. In concert, she returns to the </w:t>
      </w:r>
      <w:proofErr w:type="gram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Festival</w:t>
      </w:r>
      <w:proofErr w:type="gram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d’Aix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-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en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-Provence to perform on tour with the Orchestre des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jeunes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de la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Méditerranée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, conducted by Evan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Rogister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.</w:t>
      </w:r>
    </w:p>
    <w:p w14:paraId="190B5A96" w14:textId="1154D9B5" w:rsidR="008B6A2E" w:rsidRPr="008B6A2E" w:rsidRDefault="008B6A2E" w:rsidP="008B6A2E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8B6A2E">
        <w:rPr>
          <w:rFonts w:ascii="Arial" w:hAnsi="Arial" w:cs="Arial"/>
          <w:color w:val="131514"/>
          <w:sz w:val="20"/>
          <w:szCs w:val="20"/>
          <w:lang w:val="en-US"/>
        </w:rPr>
        <w:t>In previous seasons, Amina performed the role of Cleopatra in the world premiere of John Adams’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Antony and Cleopatra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at the opening of San Francisco Opera’s centennial season. </w:t>
      </w:r>
      <w:r w:rsidRPr="008B6A2E">
        <w:rPr>
          <w:rFonts w:ascii="Arial" w:hAnsi="Arial" w:cs="Arial"/>
          <w:color w:val="131514"/>
          <w:sz w:val="20"/>
          <w:szCs w:val="20"/>
        </w:rPr>
        <w:t>She also debuted the role of Manon (</w:t>
      </w:r>
      <w:r w:rsidRPr="008B6A2E">
        <w:rPr>
          <w:rStyle w:val="Emphasis"/>
          <w:rFonts w:ascii="Arial" w:hAnsi="Arial" w:cs="Arial"/>
          <w:color w:val="131514"/>
          <w:sz w:val="20"/>
          <w:szCs w:val="20"/>
        </w:rPr>
        <w:t>Manon</w:t>
      </w:r>
      <w:r w:rsidRPr="008B6A2E">
        <w:rPr>
          <w:rFonts w:ascii="Arial" w:hAnsi="Arial" w:cs="Arial"/>
          <w:color w:val="131514"/>
          <w:sz w:val="20"/>
          <w:szCs w:val="20"/>
        </w:rPr>
        <w:t xml:space="preserve">) to great critical acclaim at Opéra National de Bordeaux and later performed the role at Opéra National de Paris and at the Gran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</w:rPr>
        <w:t>Teatre</w:t>
      </w:r>
      <w:proofErr w:type="spellEnd"/>
      <w:r w:rsidRPr="008B6A2E">
        <w:rPr>
          <w:rFonts w:ascii="Arial" w:hAnsi="Arial" w:cs="Arial"/>
          <w:color w:val="131514"/>
          <w:sz w:val="20"/>
          <w:szCs w:val="20"/>
        </w:rPr>
        <w:t xml:space="preserve"> del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</w:rPr>
        <w:t>Liceu</w:t>
      </w:r>
      <w:proofErr w:type="spellEnd"/>
      <w:r w:rsidRPr="008B6A2E">
        <w:rPr>
          <w:rFonts w:ascii="Arial" w:hAnsi="Arial" w:cs="Arial"/>
          <w:color w:val="131514"/>
          <w:sz w:val="20"/>
          <w:szCs w:val="20"/>
        </w:rPr>
        <w:t xml:space="preserve"> in Barcelona.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She debuted the role of Adalgisa</w:t>
      </w:r>
      <w:r w:rsidRPr="008B6A2E">
        <w:rPr>
          <w:rStyle w:val="Strong"/>
          <w:rFonts w:ascii="Arial" w:eastAsia="Cambria" w:hAnsi="Arial" w:cs="Arial"/>
          <w:color w:val="131514"/>
          <w:sz w:val="20"/>
          <w:szCs w:val="20"/>
        </w:rPr>
        <w:t> 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(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Norma) 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in concert at the </w:t>
      </w:r>
      <w:proofErr w:type="gram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Festival</w:t>
      </w:r>
      <w:proofErr w:type="gram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d’Aix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-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en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-Provence, performed the role of La Folie (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Platée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) under the baton of Marc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Minkowski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at Opéra national de Paris, and made her debut at the Grand-Théâtre de Genève as Fatime (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Les Indes </w:t>
      </w:r>
      <w:proofErr w:type="spellStart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galantes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) in a new production by Lydia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Steier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. She has also performed Musetta (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La bohème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) at the Théâtre des Champs-Elysées, Mimi (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La bohème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) at the Canadian Opera Company, the title-role in Gounod’s </w:t>
      </w:r>
      <w:proofErr w:type="spellStart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Roméo</w:t>
      </w:r>
      <w:proofErr w:type="spellEnd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 et Juliette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at the San Francisco Opera and Opéra de Paris, Marguerite in Gounod’s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Faust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at Detroit Opera, title-role in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Thaïs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with Opéra de Toulon, Liu in Puccini’s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Turandot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 at Teatro di San Carlo,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Glycère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in Gounod’s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Sapho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 with Washington Concert Opera, Beatriz in Thomas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Ades’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The Exterminating Angel 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at Opéra National de Paris,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Micaëla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in Bizet’s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Carmen 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at Opéra du Rhin, Berthe in Meyerbeer’s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Le </w:t>
      </w:r>
      <w:proofErr w:type="spellStart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prophète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at the Bard Opera Festival and Violetta in Verdi’s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La Traviata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both at Opéra de Limoges and the Canadian Opera Company. Equally dazzling on the concert stage, Amina’s appearances include Fauré’s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Requiem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, Mozart’s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 Requiem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 with the Orchestre de Chambre de Paris, Beethoven’s Symphony No.</w:t>
      </w:r>
      <w:r w:rsidRPr="008B6A2E">
        <w:rPr>
          <w:rStyle w:val="numbers"/>
          <w:rFonts w:ascii="Arial" w:hAnsi="Arial" w:cs="Arial"/>
          <w:color w:val="131514"/>
          <w:sz w:val="20"/>
          <w:szCs w:val="20"/>
          <w:lang w:val="en-US"/>
        </w:rPr>
        <w:t>9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 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with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Philharmonie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Luxembourg, Mahler’s Symphony No.</w:t>
      </w:r>
      <w:r w:rsidRPr="008B6A2E">
        <w:rPr>
          <w:rStyle w:val="numbers"/>
          <w:rFonts w:ascii="Arial" w:hAnsi="Arial" w:cs="Arial"/>
          <w:color w:val="131514"/>
          <w:sz w:val="20"/>
          <w:szCs w:val="20"/>
          <w:lang w:val="en-US"/>
        </w:rPr>
        <w:t>4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, gala concerts at Opéra National de Bordeaux, the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Rudolfinum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in Prague and with Real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Filharmonia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de Galicia, Ravel’s </w:t>
      </w:r>
      <w:proofErr w:type="spellStart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Sheherazade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 with the Stuttgarter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Philharmoniker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and the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Schwabacher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Recital series with San Francisco Opera. </w:t>
      </w:r>
    </w:p>
    <w:p w14:paraId="639EF326" w14:textId="77777777" w:rsidR="008B6A2E" w:rsidRPr="008B6A2E" w:rsidRDefault="008B6A2E" w:rsidP="008B6A2E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8B6A2E">
        <w:rPr>
          <w:rFonts w:ascii="Arial" w:hAnsi="Arial" w:cs="Arial"/>
          <w:color w:val="131514"/>
          <w:sz w:val="20"/>
          <w:szCs w:val="20"/>
          <w:lang w:val="en-US"/>
        </w:rPr>
        <w:t>She is featured as Alice (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Robert le </w:t>
      </w:r>
      <w:proofErr w:type="spellStart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diable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) on the critically acclaimed recording of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Robert le </w:t>
      </w:r>
      <w:proofErr w:type="spellStart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diable</w:t>
      </w:r>
      <w:proofErr w:type="spellEnd"/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, 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which was released on the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Palazzetto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Bru Zane in </w:t>
      </w:r>
      <w:r w:rsidRPr="008B6A2E">
        <w:rPr>
          <w:rStyle w:val="numbers"/>
          <w:rFonts w:ascii="Arial" w:hAnsi="Arial" w:cs="Arial"/>
          <w:color w:val="131514"/>
          <w:sz w:val="20"/>
          <w:szCs w:val="20"/>
          <w:lang w:val="en-US"/>
        </w:rPr>
        <w:t>2022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, and the title role in Massenet’s </w:t>
      </w:r>
      <w:r w:rsidRPr="008B6A2E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Ariane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 with the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Bayerischen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Rundfunks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(recorded by </w:t>
      </w:r>
      <w:proofErr w:type="spell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Palazzetto</w:t>
      </w:r>
      <w:proofErr w:type="spell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Bru Zane for release in September </w:t>
      </w:r>
      <w:r w:rsidRPr="008B6A2E">
        <w:rPr>
          <w:rStyle w:val="numbers"/>
          <w:rFonts w:ascii="Arial" w:hAnsi="Arial" w:cs="Arial"/>
          <w:color w:val="131514"/>
          <w:sz w:val="20"/>
          <w:szCs w:val="20"/>
          <w:lang w:val="en-US"/>
        </w:rPr>
        <w:t>2023</w:t>
      </w:r>
      <w:r w:rsidRPr="008B6A2E">
        <w:rPr>
          <w:rFonts w:ascii="Arial" w:hAnsi="Arial" w:cs="Arial"/>
          <w:color w:val="131514"/>
          <w:sz w:val="20"/>
          <w:szCs w:val="20"/>
          <w:lang w:val="en-US"/>
        </w:rPr>
        <w:t>). </w:t>
      </w:r>
    </w:p>
    <w:p w14:paraId="63E2DDA8" w14:textId="77777777" w:rsidR="008B6A2E" w:rsidRPr="008B6A2E" w:rsidRDefault="008B6A2E" w:rsidP="008B6A2E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8B6A2E">
        <w:rPr>
          <w:rFonts w:ascii="Arial" w:hAnsi="Arial" w:cs="Arial"/>
          <w:color w:val="131514"/>
          <w:sz w:val="20"/>
          <w:szCs w:val="20"/>
          <w:lang w:val="en-US"/>
        </w:rPr>
        <w:lastRenderedPageBreak/>
        <w:t>Amina holds a Bachelor of Music from the University of Canterbury, New Zealand, a </w:t>
      </w:r>
      <w:proofErr w:type="gramStart"/>
      <w:r w:rsidRPr="008B6A2E">
        <w:rPr>
          <w:rFonts w:ascii="Arial" w:hAnsi="Arial" w:cs="Arial"/>
          <w:color w:val="131514"/>
          <w:sz w:val="20"/>
          <w:szCs w:val="20"/>
          <w:lang w:val="en-US"/>
        </w:rPr>
        <w:t>Masters</w:t>
      </w:r>
      <w:proofErr w:type="gramEnd"/>
      <w:r w:rsidRPr="008B6A2E">
        <w:rPr>
          <w:rFonts w:ascii="Arial" w:hAnsi="Arial" w:cs="Arial"/>
          <w:color w:val="131514"/>
          <w:sz w:val="20"/>
          <w:szCs w:val="20"/>
          <w:lang w:val="en-US"/>
        </w:rPr>
        <w:t xml:space="preserve"> from the Wales International Academy of Voice and a post-graduate diploma from the San Francisco Conservatory of Music. After completing her studies, Amina participated in the Merola Opera Program, subsequently becoming an Adler Fellow at the San Francisco Opera. </w:t>
      </w:r>
    </w:p>
    <w:p w14:paraId="78C8BD30" w14:textId="77777777" w:rsidR="008B6A2E" w:rsidRPr="00A81234" w:rsidRDefault="008B6A2E" w:rsidP="008B6A2E">
      <w:pPr>
        <w:pStyle w:val="NormalWeb"/>
        <w:shd w:val="clear" w:color="auto" w:fill="FFFFFF"/>
        <w:rPr>
          <w:rFonts w:ascii="Calibri" w:eastAsia="Calibri" w:hAnsi="Calibri" w:cs="Calibri"/>
          <w:color w:val="333333"/>
          <w:sz w:val="22"/>
          <w:szCs w:val="22"/>
          <w:u w:color="333333"/>
          <w:shd w:val="clear" w:color="auto" w:fill="FFFFFF"/>
        </w:rPr>
      </w:pPr>
    </w:p>
    <w:sectPr w:rsidR="008B6A2E" w:rsidRPr="00A81234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EDE6" w14:textId="77777777" w:rsidR="00702E28" w:rsidRDefault="00702E28">
      <w:r>
        <w:separator/>
      </w:r>
    </w:p>
  </w:endnote>
  <w:endnote w:type="continuationSeparator" w:id="0">
    <w:p w14:paraId="0B2B4489" w14:textId="77777777" w:rsidR="00702E28" w:rsidRDefault="0070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0D9B3" w14:textId="77777777" w:rsidR="00702E28" w:rsidRDefault="00702E28">
      <w:r>
        <w:separator/>
      </w:r>
    </w:p>
  </w:footnote>
  <w:footnote w:type="continuationSeparator" w:id="0">
    <w:p w14:paraId="6921C489" w14:textId="77777777" w:rsidR="00702E28" w:rsidRDefault="0070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57D76"/>
    <w:rsid w:val="00176F9A"/>
    <w:rsid w:val="00195DB5"/>
    <w:rsid w:val="002926CE"/>
    <w:rsid w:val="0029331D"/>
    <w:rsid w:val="003959F3"/>
    <w:rsid w:val="004C262B"/>
    <w:rsid w:val="00702E28"/>
    <w:rsid w:val="0080030B"/>
    <w:rsid w:val="008656CD"/>
    <w:rsid w:val="008B6A2E"/>
    <w:rsid w:val="009A4C07"/>
    <w:rsid w:val="00A70E90"/>
    <w:rsid w:val="00A81234"/>
    <w:rsid w:val="00AA369D"/>
    <w:rsid w:val="00AC10BF"/>
    <w:rsid w:val="00BD3FB5"/>
    <w:rsid w:val="00C25A9B"/>
    <w:rsid w:val="00CE77C7"/>
    <w:rsid w:val="00D44B42"/>
    <w:rsid w:val="00D529E8"/>
    <w:rsid w:val="00D92F1A"/>
    <w:rsid w:val="00DA6AB9"/>
    <w:rsid w:val="00EC09EE"/>
    <w:rsid w:val="00F710A3"/>
    <w:rsid w:val="00FE6714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8B6A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pull-double">
    <w:name w:val="pull-double"/>
    <w:basedOn w:val="DefaultParagraphFont"/>
    <w:rsid w:val="008B6A2E"/>
  </w:style>
  <w:style w:type="character" w:styleId="Emphasis">
    <w:name w:val="Emphasis"/>
    <w:basedOn w:val="DefaultParagraphFont"/>
    <w:uiPriority w:val="20"/>
    <w:qFormat/>
    <w:rsid w:val="008B6A2E"/>
    <w:rPr>
      <w:i/>
      <w:iCs/>
    </w:rPr>
  </w:style>
  <w:style w:type="character" w:customStyle="1" w:styleId="numbers">
    <w:name w:val="numbers"/>
    <w:basedOn w:val="DefaultParagraphFont"/>
    <w:rsid w:val="008B6A2E"/>
  </w:style>
  <w:style w:type="character" w:customStyle="1" w:styleId="caps">
    <w:name w:val="caps"/>
    <w:basedOn w:val="DefaultParagraphFont"/>
    <w:rsid w:val="008B6A2E"/>
  </w:style>
  <w:style w:type="character" w:styleId="Strong">
    <w:name w:val="Strong"/>
    <w:basedOn w:val="DefaultParagraphFont"/>
    <w:uiPriority w:val="22"/>
    <w:qFormat/>
    <w:rsid w:val="008B6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22716-2762-4BAF-8FE7-48FDDD63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9</cp:revision>
  <dcterms:created xsi:type="dcterms:W3CDTF">2024-11-18T12:56:00Z</dcterms:created>
  <dcterms:modified xsi:type="dcterms:W3CDTF">2024-12-16T11:34:00Z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