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8CE98" w14:textId="77777777" w:rsidR="001F2766" w:rsidRDefault="001F2766" w:rsidP="001F2766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Riccardo </w:t>
      </w:r>
      <w:proofErr w:type="spellStart"/>
      <w:r>
        <w:rPr>
          <w:rFonts w:ascii="Arial" w:hAnsi="Arial" w:cs="Arial"/>
          <w:sz w:val="40"/>
          <w:szCs w:val="40"/>
        </w:rPr>
        <w:t>Minasi</w:t>
      </w:r>
      <w:proofErr w:type="spellEnd"/>
    </w:p>
    <w:p w14:paraId="178A9D33" w14:textId="77777777" w:rsidR="001F2766" w:rsidRDefault="001F2766" w:rsidP="001F2766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Conductor/Violin</w:t>
      </w:r>
    </w:p>
    <w:bookmarkEnd w:id="0"/>
    <w:bookmarkEnd w:id="1"/>
    <w:p w14:paraId="208E21B9" w14:textId="77777777" w:rsidR="002E1AF6" w:rsidRDefault="002E1AF6" w:rsidP="001F2766">
      <w:pPr>
        <w:rPr>
          <w:rFonts w:ascii="Arial" w:hAnsi="Arial" w:cs="Arial"/>
          <w:sz w:val="20"/>
          <w:szCs w:val="20"/>
        </w:rPr>
      </w:pPr>
    </w:p>
    <w:p w14:paraId="6AC54F65" w14:textId="4453AC27" w:rsidR="00444EF7" w:rsidRDefault="6E0B6427" w:rsidP="17034BEC">
      <w:pPr>
        <w:jc w:val="both"/>
        <w:rPr>
          <w:rFonts w:ascii="Arial" w:hAnsi="Arial" w:cs="Arial"/>
          <w:sz w:val="20"/>
          <w:szCs w:val="20"/>
        </w:rPr>
      </w:pPr>
      <w:r w:rsidRPr="6E0B6427">
        <w:rPr>
          <w:rFonts w:ascii="Arial" w:hAnsi="Arial" w:cs="Arial"/>
          <w:sz w:val="20"/>
          <w:szCs w:val="20"/>
        </w:rPr>
        <w:t xml:space="preserve">Italian conductor and violinist Riccardo </w:t>
      </w:r>
      <w:proofErr w:type="spellStart"/>
      <w:r w:rsidRPr="6E0B6427">
        <w:rPr>
          <w:rFonts w:ascii="Arial" w:hAnsi="Arial" w:cs="Arial"/>
          <w:sz w:val="20"/>
          <w:szCs w:val="20"/>
        </w:rPr>
        <w:t>Minasi</w:t>
      </w:r>
      <w:proofErr w:type="spellEnd"/>
      <w:r w:rsidRPr="6E0B6427">
        <w:rPr>
          <w:rFonts w:ascii="Arial" w:hAnsi="Arial" w:cs="Arial"/>
          <w:sz w:val="20"/>
          <w:szCs w:val="20"/>
        </w:rPr>
        <w:t xml:space="preserve"> is celebrated as one of the most exhilarating talents in the European classical music scene. Since 2022, he has been the Principal Guest Conductor of the Ensemble </w:t>
      </w:r>
      <w:proofErr w:type="spellStart"/>
      <w:r w:rsidRPr="6E0B6427">
        <w:rPr>
          <w:rFonts w:ascii="Arial" w:hAnsi="Arial" w:cs="Arial"/>
          <w:sz w:val="20"/>
          <w:szCs w:val="20"/>
        </w:rPr>
        <w:t>Resonanz</w:t>
      </w:r>
      <w:proofErr w:type="spellEnd"/>
      <w:r w:rsidRPr="6E0B6427">
        <w:rPr>
          <w:rFonts w:ascii="Arial" w:hAnsi="Arial" w:cs="Arial"/>
          <w:sz w:val="20"/>
          <w:szCs w:val="20"/>
        </w:rPr>
        <w:t xml:space="preserve"> at the Elbphilharmonie in Hamburg, Artistic Director of the Orchestra La Scintilla at the Zurich Opera House and Music Director of the Teatro Carlo Felice in Genoa. From 2012 to 2015</w:t>
      </w:r>
      <w:r w:rsidR="00F457EB">
        <w:rPr>
          <w:rFonts w:ascii="Arial" w:hAnsi="Arial" w:cs="Arial"/>
          <w:sz w:val="20"/>
          <w:szCs w:val="20"/>
        </w:rPr>
        <w:t>,</w:t>
      </w:r>
      <w:r w:rsidRPr="6E0B6427">
        <w:rPr>
          <w:rFonts w:ascii="Arial" w:hAnsi="Arial" w:cs="Arial"/>
          <w:sz w:val="20"/>
          <w:szCs w:val="20"/>
        </w:rPr>
        <w:t xml:space="preserve"> he co-founded and conducted the ensemble Il Pomo </w:t>
      </w:r>
      <w:proofErr w:type="spellStart"/>
      <w:r w:rsidRPr="6E0B6427">
        <w:rPr>
          <w:rFonts w:ascii="Arial" w:hAnsi="Arial" w:cs="Arial"/>
          <w:sz w:val="20"/>
          <w:szCs w:val="20"/>
        </w:rPr>
        <w:t>d’Oro</w:t>
      </w:r>
      <w:proofErr w:type="spellEnd"/>
      <w:r w:rsidRPr="6E0B6427">
        <w:rPr>
          <w:rFonts w:ascii="Arial" w:hAnsi="Arial" w:cs="Arial"/>
          <w:sz w:val="20"/>
          <w:szCs w:val="20"/>
        </w:rPr>
        <w:t>, and from 2017 to 2022</w:t>
      </w:r>
      <w:r w:rsidR="00F457EB">
        <w:rPr>
          <w:rFonts w:ascii="Arial" w:hAnsi="Arial" w:cs="Arial"/>
          <w:sz w:val="20"/>
          <w:szCs w:val="20"/>
        </w:rPr>
        <w:t>,</w:t>
      </w:r>
      <w:r w:rsidRPr="6E0B6427">
        <w:rPr>
          <w:rFonts w:ascii="Arial" w:hAnsi="Arial" w:cs="Arial"/>
          <w:sz w:val="20"/>
          <w:szCs w:val="20"/>
        </w:rPr>
        <w:t xml:space="preserve"> he was Chief Conductor of the Salzburg Mozarteum Orchestra.</w:t>
      </w:r>
    </w:p>
    <w:p w14:paraId="171EB50C" w14:textId="28334E47" w:rsidR="5513138E" w:rsidRDefault="7D746454" w:rsidP="7D746454">
      <w:pPr>
        <w:jc w:val="both"/>
        <w:rPr>
          <w:rFonts w:ascii="Arial" w:hAnsi="Arial" w:cs="Arial"/>
          <w:sz w:val="20"/>
          <w:szCs w:val="20"/>
        </w:rPr>
      </w:pPr>
      <w:r w:rsidRPr="7D746454">
        <w:rPr>
          <w:rFonts w:ascii="Arial" w:hAnsi="Arial" w:cs="Arial"/>
          <w:sz w:val="20"/>
          <w:szCs w:val="20"/>
        </w:rPr>
        <w:t xml:space="preserve"> </w:t>
      </w:r>
    </w:p>
    <w:p w14:paraId="360DAC39" w14:textId="49842464" w:rsidR="5513138E" w:rsidRDefault="7A5D9467" w:rsidP="5513138E">
      <w:pPr>
        <w:jc w:val="both"/>
        <w:rPr>
          <w:rFonts w:ascii="Arial" w:hAnsi="Arial" w:cs="Arial"/>
          <w:sz w:val="20"/>
          <w:szCs w:val="20"/>
        </w:rPr>
      </w:pPr>
      <w:r w:rsidRPr="7A5D9467">
        <w:rPr>
          <w:rFonts w:ascii="Arial" w:hAnsi="Arial" w:cs="Arial"/>
          <w:sz w:val="20"/>
          <w:szCs w:val="20"/>
        </w:rPr>
        <w:t xml:space="preserve">In the 2024/25 season, </w:t>
      </w:r>
      <w:proofErr w:type="spellStart"/>
      <w:r w:rsidRPr="7A5D9467">
        <w:rPr>
          <w:rFonts w:ascii="Arial" w:hAnsi="Arial" w:cs="Arial"/>
          <w:sz w:val="20"/>
          <w:szCs w:val="20"/>
        </w:rPr>
        <w:t>Minasi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makes several symphonic debuts: with Royal Concertgebouw Orchestra, conducting Bach’s </w:t>
      </w:r>
      <w:r w:rsidRPr="7A5D9467">
        <w:rPr>
          <w:rFonts w:ascii="Arial" w:hAnsi="Arial" w:cs="Arial"/>
          <w:i/>
          <w:iCs/>
          <w:sz w:val="20"/>
          <w:szCs w:val="20"/>
        </w:rPr>
        <w:t xml:space="preserve">St Matthew Passion, </w:t>
      </w:r>
      <w:r w:rsidRPr="7A5D9467">
        <w:rPr>
          <w:rFonts w:ascii="Arial" w:hAnsi="Arial" w:cs="Arial"/>
          <w:sz w:val="20"/>
          <w:szCs w:val="20"/>
        </w:rPr>
        <w:t xml:space="preserve">with Luxembourg Philharmonic Orchestra featuring Michael </w:t>
      </w:r>
      <w:proofErr w:type="spellStart"/>
      <w:r w:rsidRPr="7A5D9467">
        <w:rPr>
          <w:rFonts w:ascii="Arial" w:hAnsi="Arial" w:cs="Arial"/>
          <w:sz w:val="20"/>
          <w:szCs w:val="20"/>
        </w:rPr>
        <w:t>Spyres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in Berlioz </w:t>
      </w:r>
      <w:r w:rsidRPr="7A5D9467">
        <w:rPr>
          <w:rFonts w:ascii="Arial" w:hAnsi="Arial" w:cs="Arial"/>
          <w:i/>
          <w:iCs/>
          <w:sz w:val="20"/>
          <w:szCs w:val="20"/>
        </w:rPr>
        <w:t xml:space="preserve">Nuits </w:t>
      </w:r>
      <w:proofErr w:type="spellStart"/>
      <w:r w:rsidRPr="7A5D9467">
        <w:rPr>
          <w:rFonts w:ascii="Arial" w:hAnsi="Arial" w:cs="Arial"/>
          <w:i/>
          <w:iCs/>
          <w:sz w:val="20"/>
          <w:szCs w:val="20"/>
        </w:rPr>
        <w:t>d'été</w:t>
      </w:r>
      <w:proofErr w:type="spellEnd"/>
      <w:r w:rsidRPr="7A5D9467">
        <w:rPr>
          <w:rFonts w:ascii="Arial" w:hAnsi="Arial" w:cs="Arial"/>
          <w:sz w:val="20"/>
          <w:szCs w:val="20"/>
        </w:rPr>
        <w:t>,</w:t>
      </w:r>
      <w:r w:rsidRPr="7A5D9467">
        <w:rPr>
          <w:rFonts w:ascii="Arial" w:hAnsi="Arial" w:cs="Arial"/>
          <w:i/>
          <w:iCs/>
          <w:sz w:val="20"/>
          <w:szCs w:val="20"/>
        </w:rPr>
        <w:t xml:space="preserve"> </w:t>
      </w:r>
      <w:r w:rsidRPr="7A5D9467">
        <w:rPr>
          <w:rFonts w:ascii="Arial" w:hAnsi="Arial" w:cs="Arial"/>
          <w:sz w:val="20"/>
          <w:szCs w:val="20"/>
        </w:rPr>
        <w:t xml:space="preserve">and with Orchestre National du </w:t>
      </w:r>
      <w:proofErr w:type="spellStart"/>
      <w:r w:rsidRPr="7A5D9467">
        <w:rPr>
          <w:rFonts w:ascii="Arial" w:hAnsi="Arial" w:cs="Arial"/>
          <w:sz w:val="20"/>
          <w:szCs w:val="20"/>
        </w:rPr>
        <w:t>Capitole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de Toulouse with Antonín Kraft Cello concerto in C major with Jean-</w:t>
      </w:r>
      <w:proofErr w:type="spellStart"/>
      <w:r w:rsidRPr="7A5D9467">
        <w:rPr>
          <w:rFonts w:ascii="Arial" w:hAnsi="Arial" w:cs="Arial"/>
          <w:sz w:val="20"/>
          <w:szCs w:val="20"/>
        </w:rPr>
        <w:t>Guihen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7A5D9467">
        <w:rPr>
          <w:rFonts w:ascii="Arial" w:hAnsi="Arial" w:cs="Arial"/>
          <w:sz w:val="20"/>
          <w:szCs w:val="20"/>
        </w:rPr>
        <w:t>Queyras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. He returns to Frankfurt Radio Symphony Orchestra featuring Martin </w:t>
      </w:r>
      <w:proofErr w:type="spellStart"/>
      <w:r w:rsidR="00BE370E" w:rsidRPr="7A5D9467">
        <w:rPr>
          <w:rFonts w:ascii="Arial" w:hAnsi="Arial" w:cs="Arial"/>
          <w:sz w:val="20"/>
          <w:szCs w:val="20"/>
        </w:rPr>
        <w:t>Fr</w:t>
      </w:r>
      <w:r w:rsidR="00BE370E">
        <w:rPr>
          <w:rFonts w:ascii="Arial" w:hAnsi="Arial" w:cs="Arial"/>
          <w:sz w:val="20"/>
          <w:szCs w:val="20"/>
        </w:rPr>
        <w:t>ö</w:t>
      </w:r>
      <w:r w:rsidR="00BE370E" w:rsidRPr="7A5D9467">
        <w:rPr>
          <w:rFonts w:ascii="Arial" w:hAnsi="Arial" w:cs="Arial"/>
          <w:sz w:val="20"/>
          <w:szCs w:val="20"/>
        </w:rPr>
        <w:t>st</w:t>
      </w:r>
      <w:proofErr w:type="spellEnd"/>
      <w:r w:rsidR="00BE370E" w:rsidRPr="7A5D9467">
        <w:rPr>
          <w:rFonts w:ascii="Arial" w:hAnsi="Arial" w:cs="Arial"/>
          <w:sz w:val="20"/>
          <w:szCs w:val="20"/>
        </w:rPr>
        <w:t xml:space="preserve"> </w:t>
      </w:r>
      <w:r w:rsidRPr="7A5D9467">
        <w:rPr>
          <w:rFonts w:ascii="Arial" w:hAnsi="Arial" w:cs="Arial"/>
          <w:sz w:val="20"/>
          <w:szCs w:val="20"/>
        </w:rPr>
        <w:t xml:space="preserve">in the Copland clarinet concerto. </w:t>
      </w:r>
    </w:p>
    <w:p w14:paraId="78669CAF" w14:textId="41660117" w:rsidR="55E0AB99" w:rsidRDefault="55E0AB99" w:rsidP="55E0AB99">
      <w:pPr>
        <w:jc w:val="both"/>
        <w:rPr>
          <w:rFonts w:ascii="Arial" w:hAnsi="Arial" w:cs="Arial"/>
          <w:sz w:val="20"/>
          <w:szCs w:val="20"/>
        </w:rPr>
      </w:pPr>
    </w:p>
    <w:p w14:paraId="1A77BFBA" w14:textId="782F1148" w:rsidR="0082082C" w:rsidRDefault="7A5D9467" w:rsidP="17034BE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7A5D9467">
        <w:rPr>
          <w:rFonts w:ascii="Arial" w:hAnsi="Arial" w:cs="Arial"/>
          <w:sz w:val="20"/>
          <w:szCs w:val="20"/>
        </w:rPr>
        <w:t>Minasi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also returns to Dresden </w:t>
      </w:r>
      <w:proofErr w:type="spellStart"/>
      <w:r w:rsidRPr="7A5D9467">
        <w:rPr>
          <w:rFonts w:ascii="Arial" w:hAnsi="Arial" w:cs="Arial"/>
          <w:sz w:val="20"/>
          <w:szCs w:val="20"/>
        </w:rPr>
        <w:t>Staatskapelle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for their ZDF Advent televised concert, and for three performances of </w:t>
      </w:r>
      <w:r w:rsidRPr="7A5D9467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7A5D9467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7A5D9467">
        <w:rPr>
          <w:rFonts w:ascii="Arial" w:hAnsi="Arial" w:cs="Arial"/>
          <w:i/>
          <w:iCs/>
          <w:sz w:val="20"/>
          <w:szCs w:val="20"/>
        </w:rPr>
        <w:t xml:space="preserve"> di Figaro </w:t>
      </w:r>
      <w:r w:rsidRPr="7A5D9467">
        <w:rPr>
          <w:rFonts w:ascii="Arial" w:hAnsi="Arial" w:cs="Arial"/>
          <w:sz w:val="20"/>
          <w:szCs w:val="20"/>
        </w:rPr>
        <w:t xml:space="preserve">at </w:t>
      </w:r>
      <w:proofErr w:type="spellStart"/>
      <w:r w:rsidRPr="7A5D9467">
        <w:rPr>
          <w:rFonts w:ascii="Arial" w:hAnsi="Arial" w:cs="Arial"/>
          <w:sz w:val="20"/>
          <w:szCs w:val="20"/>
        </w:rPr>
        <w:t>Semperoper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Dresden. He </w:t>
      </w:r>
      <w:r w:rsidR="00F457EB">
        <w:rPr>
          <w:rFonts w:ascii="Arial" w:hAnsi="Arial" w:cs="Arial"/>
          <w:sz w:val="20"/>
          <w:szCs w:val="20"/>
        </w:rPr>
        <w:t>returns</w:t>
      </w:r>
      <w:r w:rsidRPr="7A5D9467">
        <w:rPr>
          <w:rFonts w:ascii="Arial" w:hAnsi="Arial" w:cs="Arial"/>
          <w:sz w:val="20"/>
          <w:szCs w:val="20"/>
        </w:rPr>
        <w:t xml:space="preserve"> to</w:t>
      </w:r>
      <w:r w:rsidRPr="7A5D9467">
        <w:rPr>
          <w:rFonts w:ascii="Arial" w:hAnsi="Arial" w:cs="Arial"/>
          <w:i/>
          <w:iCs/>
          <w:sz w:val="20"/>
          <w:szCs w:val="20"/>
        </w:rPr>
        <w:t xml:space="preserve"> </w:t>
      </w:r>
      <w:r w:rsidRPr="7A5D9467">
        <w:rPr>
          <w:rFonts w:ascii="Arial" w:hAnsi="Arial" w:cs="Arial"/>
          <w:sz w:val="20"/>
          <w:szCs w:val="20"/>
        </w:rPr>
        <w:t xml:space="preserve">Glyndebourne Festival Opera conducting the Orchestra of the Age of Enlightenment in </w:t>
      </w:r>
      <w:r w:rsidRPr="7A5D9467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7A5D9467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7A5D9467">
        <w:rPr>
          <w:rFonts w:ascii="Arial" w:hAnsi="Arial" w:cs="Arial"/>
          <w:i/>
          <w:iCs/>
          <w:sz w:val="20"/>
          <w:szCs w:val="20"/>
        </w:rPr>
        <w:t xml:space="preserve"> di Figaro, </w:t>
      </w:r>
      <w:r w:rsidRPr="7A5D9467">
        <w:rPr>
          <w:rFonts w:ascii="Arial" w:hAnsi="Arial" w:cs="Arial"/>
          <w:sz w:val="20"/>
          <w:szCs w:val="20"/>
        </w:rPr>
        <w:t xml:space="preserve">and to Palau de les Arts Reina Sofia in Valencia for Poulenc’s </w:t>
      </w:r>
      <w:r w:rsidRPr="7A5D9467">
        <w:rPr>
          <w:rFonts w:ascii="Arial" w:hAnsi="Arial" w:cs="Arial"/>
          <w:i/>
          <w:iCs/>
          <w:sz w:val="20"/>
          <w:szCs w:val="20"/>
        </w:rPr>
        <w:t xml:space="preserve">Dialogues des </w:t>
      </w:r>
      <w:proofErr w:type="spellStart"/>
      <w:r w:rsidRPr="7A5D9467">
        <w:rPr>
          <w:rFonts w:ascii="Arial" w:hAnsi="Arial" w:cs="Arial"/>
          <w:i/>
          <w:iCs/>
          <w:sz w:val="20"/>
          <w:szCs w:val="20"/>
        </w:rPr>
        <w:t>Carmélites</w:t>
      </w:r>
      <w:proofErr w:type="spellEnd"/>
      <w:r w:rsidRPr="7A5D9467">
        <w:rPr>
          <w:rFonts w:ascii="Arial" w:hAnsi="Arial" w:cs="Arial"/>
          <w:i/>
          <w:iCs/>
          <w:sz w:val="20"/>
          <w:szCs w:val="20"/>
        </w:rPr>
        <w:t xml:space="preserve">. </w:t>
      </w:r>
      <w:r w:rsidRPr="7A5D9467">
        <w:rPr>
          <w:rFonts w:ascii="Arial" w:hAnsi="Arial" w:cs="Arial"/>
          <w:sz w:val="20"/>
          <w:szCs w:val="20"/>
          <w:lang w:val="en-GB"/>
        </w:rPr>
        <w:t xml:space="preserve">For his final season with the </w:t>
      </w:r>
      <w:r w:rsidRPr="7A5D9467">
        <w:rPr>
          <w:rFonts w:ascii="Arial" w:hAnsi="Arial" w:cs="Arial"/>
          <w:sz w:val="20"/>
          <w:szCs w:val="20"/>
        </w:rPr>
        <w:t xml:space="preserve">Teatro Carlo Felice, he </w:t>
      </w:r>
      <w:r w:rsidRPr="7A5D9467">
        <w:rPr>
          <w:rFonts w:ascii="Arial" w:hAnsi="Arial" w:cs="Arial"/>
          <w:sz w:val="20"/>
          <w:szCs w:val="20"/>
          <w:lang w:val="en-GB"/>
        </w:rPr>
        <w:t xml:space="preserve">conducts Britten’s </w:t>
      </w:r>
      <w:r w:rsidRPr="7A5D9467">
        <w:rPr>
          <w:rFonts w:ascii="Arial" w:hAnsi="Arial" w:cs="Arial"/>
          <w:i/>
          <w:iCs/>
          <w:sz w:val="20"/>
          <w:szCs w:val="20"/>
          <w:lang w:val="en-GB"/>
        </w:rPr>
        <w:t>The Turn of the Screw</w:t>
      </w:r>
      <w:r w:rsidRPr="7A5D9467">
        <w:rPr>
          <w:rFonts w:ascii="Arial" w:hAnsi="Arial" w:cs="Arial"/>
          <w:sz w:val="20"/>
          <w:szCs w:val="20"/>
          <w:lang w:val="en-GB"/>
        </w:rPr>
        <w:t xml:space="preserve">, alongside three symphonic concerts. </w:t>
      </w:r>
    </w:p>
    <w:p w14:paraId="50132F78" w14:textId="2948FB81" w:rsidR="0082082C" w:rsidRDefault="0082082C" w:rsidP="17034BEC">
      <w:pPr>
        <w:jc w:val="both"/>
        <w:rPr>
          <w:rFonts w:ascii="Arial" w:hAnsi="Arial" w:cs="Arial"/>
          <w:sz w:val="20"/>
          <w:szCs w:val="20"/>
        </w:rPr>
      </w:pPr>
    </w:p>
    <w:p w14:paraId="225EC86C" w14:textId="4A201488" w:rsidR="34B15F26" w:rsidRDefault="7A5D9467" w:rsidP="34B15F26">
      <w:pPr>
        <w:jc w:val="both"/>
        <w:rPr>
          <w:rFonts w:ascii="Arial" w:hAnsi="Arial" w:cs="Arial"/>
          <w:sz w:val="20"/>
          <w:szCs w:val="20"/>
          <w:lang w:val="en-GB"/>
        </w:rPr>
      </w:pPr>
      <w:r w:rsidRPr="7A5D9467">
        <w:rPr>
          <w:rFonts w:ascii="Arial" w:hAnsi="Arial" w:cs="Arial"/>
          <w:sz w:val="20"/>
          <w:szCs w:val="20"/>
          <w:lang w:val="en-GB"/>
        </w:rPr>
        <w:t xml:space="preserve">His collaboration with Ensemble </w:t>
      </w:r>
      <w:proofErr w:type="spellStart"/>
      <w:r w:rsidRPr="7A5D9467">
        <w:rPr>
          <w:rFonts w:ascii="Arial" w:hAnsi="Arial" w:cs="Arial"/>
          <w:sz w:val="20"/>
          <w:szCs w:val="20"/>
          <w:lang w:val="en-GB"/>
        </w:rPr>
        <w:t>Resonanz</w:t>
      </w:r>
      <w:proofErr w:type="spellEnd"/>
      <w:r w:rsidRPr="7A5D9467">
        <w:rPr>
          <w:rFonts w:ascii="Arial" w:hAnsi="Arial" w:cs="Arial"/>
          <w:sz w:val="20"/>
          <w:szCs w:val="20"/>
          <w:lang w:val="en-GB"/>
        </w:rPr>
        <w:t xml:space="preserve"> continues as he records and conducts Beethoven’s </w:t>
      </w:r>
      <w:r w:rsidRPr="7A5D9467">
        <w:rPr>
          <w:rFonts w:ascii="Arial" w:hAnsi="Arial" w:cs="Arial"/>
          <w:i/>
          <w:iCs/>
          <w:sz w:val="20"/>
          <w:szCs w:val="20"/>
          <w:lang w:val="en-GB"/>
        </w:rPr>
        <w:t>Eroica</w:t>
      </w:r>
      <w:r w:rsidRPr="7A5D9467">
        <w:rPr>
          <w:rFonts w:ascii="Arial" w:hAnsi="Arial" w:cs="Arial"/>
          <w:sz w:val="20"/>
          <w:szCs w:val="20"/>
          <w:lang w:val="en-GB"/>
        </w:rPr>
        <w:t xml:space="preserve"> at Musikfest Berlin, Kronberg, Bonn, Antwerp, Hamburg, Dortmund and Cologne. The Ensemble made their BBC Proms debut last season to great acclaim featuring Timothy Ridout and Clara-</w:t>
      </w:r>
      <w:proofErr w:type="spellStart"/>
      <w:r w:rsidRPr="7A5D9467">
        <w:rPr>
          <w:rFonts w:ascii="Arial" w:hAnsi="Arial" w:cs="Arial"/>
          <w:sz w:val="20"/>
          <w:szCs w:val="20"/>
          <w:lang w:val="en-GB"/>
        </w:rPr>
        <w:t>Jumi</w:t>
      </w:r>
      <w:proofErr w:type="spellEnd"/>
      <w:r w:rsidRPr="7A5D9467">
        <w:rPr>
          <w:rFonts w:ascii="Arial" w:hAnsi="Arial" w:cs="Arial"/>
          <w:sz w:val="20"/>
          <w:szCs w:val="20"/>
          <w:lang w:val="en-GB"/>
        </w:rPr>
        <w:t xml:space="preserve"> Kang. </w:t>
      </w:r>
    </w:p>
    <w:p w14:paraId="44AF3A30" w14:textId="5AB14F5C" w:rsidR="2F19DE32" w:rsidRDefault="2F19DE32" w:rsidP="2F19DE3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7093D02" w14:textId="5D3F5749" w:rsidR="565EB2BA" w:rsidRDefault="1F5C9044" w:rsidP="565EB2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1F5C9044">
        <w:rPr>
          <w:rFonts w:ascii="Arial" w:hAnsi="Arial" w:cs="Arial"/>
          <w:sz w:val="20"/>
          <w:szCs w:val="20"/>
        </w:rPr>
        <w:t>Recent engagements include a successful debut last season with the Berlin</w:t>
      </w:r>
      <w:r w:rsidR="00BE370E">
        <w:rPr>
          <w:rFonts w:ascii="Arial" w:hAnsi="Arial" w:cs="Arial"/>
          <w:sz w:val="20"/>
          <w:szCs w:val="20"/>
        </w:rPr>
        <w:t>er</w:t>
      </w:r>
      <w:r w:rsidRPr="1F5C90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F5C9044">
        <w:rPr>
          <w:rFonts w:ascii="Arial" w:hAnsi="Arial" w:cs="Arial"/>
          <w:sz w:val="20"/>
          <w:szCs w:val="20"/>
        </w:rPr>
        <w:t>Philharmoni</w:t>
      </w:r>
      <w:r w:rsidR="00BE370E">
        <w:rPr>
          <w:rFonts w:ascii="Arial" w:hAnsi="Arial" w:cs="Arial"/>
          <w:sz w:val="20"/>
          <w:szCs w:val="20"/>
        </w:rPr>
        <w:t>ker</w:t>
      </w:r>
      <w:proofErr w:type="spellEnd"/>
      <w:r w:rsidRPr="1F5C9044">
        <w:rPr>
          <w:rFonts w:ascii="Arial" w:hAnsi="Arial" w:cs="Arial"/>
          <w:sz w:val="20"/>
          <w:szCs w:val="20"/>
        </w:rPr>
        <w:t xml:space="preserve"> as well as concerts with Orchestra </w:t>
      </w:r>
      <w:proofErr w:type="spellStart"/>
      <w:r w:rsidRPr="1F5C9044">
        <w:rPr>
          <w:rFonts w:ascii="Arial" w:hAnsi="Arial" w:cs="Arial"/>
          <w:sz w:val="20"/>
          <w:szCs w:val="20"/>
        </w:rPr>
        <w:t>dell'Accademia</w:t>
      </w:r>
      <w:proofErr w:type="spellEnd"/>
      <w:r w:rsidRPr="1F5C9044">
        <w:rPr>
          <w:rFonts w:ascii="Arial" w:hAnsi="Arial" w:cs="Arial"/>
          <w:sz w:val="20"/>
          <w:szCs w:val="20"/>
        </w:rPr>
        <w:t xml:space="preserve"> Nazionale di Santa Cecilia, </w:t>
      </w:r>
      <w:proofErr w:type="spellStart"/>
      <w:r w:rsidRPr="1F5C9044">
        <w:rPr>
          <w:rFonts w:ascii="Arial" w:hAnsi="Arial" w:cs="Arial"/>
          <w:sz w:val="20"/>
          <w:szCs w:val="20"/>
        </w:rPr>
        <w:t>Symphonieorchester</w:t>
      </w:r>
      <w:proofErr w:type="spellEnd"/>
      <w:r w:rsidRPr="1F5C904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1F5C9044">
        <w:rPr>
          <w:rFonts w:ascii="Arial" w:hAnsi="Arial" w:cs="Arial"/>
          <w:sz w:val="20"/>
          <w:szCs w:val="20"/>
        </w:rPr>
        <w:t>Bayerischen</w:t>
      </w:r>
      <w:proofErr w:type="spellEnd"/>
      <w:r w:rsidRPr="1F5C90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1F5C9044">
        <w:rPr>
          <w:rFonts w:ascii="Arial" w:hAnsi="Arial" w:cs="Arial"/>
          <w:sz w:val="20"/>
          <w:szCs w:val="20"/>
        </w:rPr>
        <w:t>Rundfunks</w:t>
      </w:r>
      <w:proofErr w:type="spellEnd"/>
      <w:r w:rsidRPr="1F5C90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1F5C9044">
        <w:rPr>
          <w:rFonts w:ascii="Arial" w:hAnsi="Arial" w:cs="Arial"/>
          <w:sz w:val="20"/>
          <w:szCs w:val="20"/>
        </w:rPr>
        <w:t>Gürzenich</w:t>
      </w:r>
      <w:r w:rsidR="00BE370E">
        <w:rPr>
          <w:rFonts w:ascii="Arial" w:hAnsi="Arial" w:cs="Arial"/>
          <w:sz w:val="20"/>
          <w:szCs w:val="20"/>
        </w:rPr>
        <w:t>-</w:t>
      </w:r>
      <w:r w:rsidRPr="1F5C9044">
        <w:rPr>
          <w:rFonts w:ascii="Arial" w:hAnsi="Arial" w:cs="Arial"/>
          <w:sz w:val="20"/>
          <w:szCs w:val="20"/>
        </w:rPr>
        <w:t>Orchester</w:t>
      </w:r>
      <w:proofErr w:type="spellEnd"/>
      <w:r w:rsidRPr="1F5C9044">
        <w:rPr>
          <w:rFonts w:ascii="Arial" w:hAnsi="Arial" w:cs="Arial"/>
          <w:sz w:val="20"/>
          <w:szCs w:val="20"/>
        </w:rPr>
        <w:t xml:space="preserve"> Köln, City of Birmingham Symphony Orchestra, Swedish Radio Symphony Orchestra and Tokyo Metropolitan Symphony Orchestra.  </w:t>
      </w:r>
    </w:p>
    <w:p w14:paraId="0C9C6DC8" w14:textId="6A8E8FE9" w:rsidR="565EB2BA" w:rsidRDefault="565EB2BA" w:rsidP="565EB2BA">
      <w:pPr>
        <w:jc w:val="both"/>
        <w:rPr>
          <w:rFonts w:ascii="Arial" w:hAnsi="Arial" w:cs="Arial"/>
          <w:sz w:val="20"/>
          <w:szCs w:val="20"/>
        </w:rPr>
      </w:pPr>
    </w:p>
    <w:p w14:paraId="4205548B" w14:textId="6F04E46B" w:rsidR="565EB2BA" w:rsidRDefault="4E1B577F" w:rsidP="565EB2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Past opera performances included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Die Zauberflöte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Rodelinda</w:t>
      </w:r>
      <w:proofErr w:type="spellEnd"/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at the Dutch National Opera;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Don Giovanni 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at Palau de les Arts Reina Sofía; </w:t>
      </w:r>
      <w:proofErr w:type="spellStart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Così</w:t>
      </w:r>
      <w:proofErr w:type="spellEnd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fan tutte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for Glyndebourne Festival Opera; Mozart’s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Idomeneo 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and Bellini’s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Beatrice di Tenda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with Teatro Carlo Felice;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Les </w:t>
      </w:r>
      <w:proofErr w:type="spellStart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Pêcheurs</w:t>
      </w:r>
      <w:proofErr w:type="spellEnd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 Perles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spellStart"/>
      <w:r w:rsidRPr="4E1B577F">
        <w:rPr>
          <w:rFonts w:ascii="Arial" w:hAnsi="Arial" w:cs="Arial"/>
          <w:color w:val="000000" w:themeColor="text1"/>
          <w:sz w:val="20"/>
          <w:szCs w:val="20"/>
        </w:rPr>
        <w:t>Salzburger</w:t>
      </w:r>
      <w:proofErr w:type="spellEnd"/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4E1B577F">
        <w:rPr>
          <w:rFonts w:ascii="Arial" w:hAnsi="Arial" w:cs="Arial"/>
          <w:color w:val="000000" w:themeColor="text1"/>
          <w:sz w:val="20"/>
          <w:szCs w:val="20"/>
        </w:rPr>
        <w:t>Festspiele</w:t>
      </w:r>
      <w:proofErr w:type="spellEnd"/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Così</w:t>
      </w:r>
      <w:proofErr w:type="spellEnd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fan tutte, Die Entführung </w:t>
      </w:r>
      <w:proofErr w:type="spellStart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aus</w:t>
      </w:r>
      <w:proofErr w:type="spellEnd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dem Serail 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Orlando Paladino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spellStart"/>
      <w:r w:rsidRPr="4E1B577F">
        <w:rPr>
          <w:rFonts w:ascii="Arial" w:hAnsi="Arial" w:cs="Arial"/>
          <w:color w:val="000000" w:themeColor="text1"/>
          <w:sz w:val="20"/>
          <w:szCs w:val="20"/>
        </w:rPr>
        <w:t>Opernhaus</w:t>
      </w:r>
      <w:proofErr w:type="spellEnd"/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Zürich; </w:t>
      </w:r>
      <w:proofErr w:type="spellStart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Alcina</w:t>
      </w:r>
      <w:proofErr w:type="spellEnd"/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 </w:t>
      </w:r>
      <w:proofErr w:type="spellStart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>nozze</w:t>
      </w:r>
      <w:proofErr w:type="spellEnd"/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di Figaro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Agrippina 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 xml:space="preserve">for Hamburg State Opera and </w:t>
      </w:r>
      <w:r w:rsidRPr="4E1B577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Carmen </w:t>
      </w:r>
      <w:r w:rsidRPr="4E1B577F">
        <w:rPr>
          <w:rFonts w:ascii="Arial" w:hAnsi="Arial" w:cs="Arial"/>
          <w:color w:val="000000" w:themeColor="text1"/>
          <w:sz w:val="20"/>
          <w:szCs w:val="20"/>
        </w:rPr>
        <w:t>for Opéra National de Lyon.</w:t>
      </w:r>
    </w:p>
    <w:p w14:paraId="3C58DC03" w14:textId="047C4833" w:rsidR="565EB2BA" w:rsidRDefault="565EB2BA" w:rsidP="4E1B57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37156" w14:textId="32E6F5EB" w:rsidR="001F2766" w:rsidRDefault="293292D4" w:rsidP="1F5C9044">
      <w:pPr>
        <w:jc w:val="both"/>
        <w:rPr>
          <w:rFonts w:ascii="Arial" w:hAnsi="Arial" w:cs="Arial"/>
          <w:sz w:val="20"/>
          <w:szCs w:val="20"/>
        </w:rPr>
      </w:pPr>
      <w:r w:rsidRPr="293292D4">
        <w:rPr>
          <w:rFonts w:ascii="Arial" w:hAnsi="Arial" w:cs="Arial"/>
          <w:color w:val="000000" w:themeColor="text1"/>
          <w:sz w:val="20"/>
          <w:szCs w:val="20"/>
        </w:rPr>
        <w:t xml:space="preserve">Riccardo </w:t>
      </w:r>
      <w:proofErr w:type="spellStart"/>
      <w:r w:rsidRPr="293292D4">
        <w:rPr>
          <w:rFonts w:ascii="Arial" w:hAnsi="Arial" w:cs="Arial"/>
          <w:color w:val="000000" w:themeColor="text1"/>
          <w:sz w:val="20"/>
          <w:szCs w:val="20"/>
        </w:rPr>
        <w:t>Minasi</w:t>
      </w:r>
      <w:proofErr w:type="spellEnd"/>
      <w:r w:rsidRPr="293292D4">
        <w:rPr>
          <w:rFonts w:ascii="Arial" w:hAnsi="Arial" w:cs="Arial"/>
          <w:color w:val="000000" w:themeColor="text1"/>
          <w:sz w:val="20"/>
          <w:szCs w:val="20"/>
        </w:rPr>
        <w:t xml:space="preserve"> has a wealth of recording experience with the world’s top artists, including Diana </w:t>
      </w:r>
      <w:proofErr w:type="spellStart"/>
      <w:r w:rsidRPr="293292D4">
        <w:rPr>
          <w:rFonts w:ascii="Arial" w:hAnsi="Arial" w:cs="Arial"/>
          <w:color w:val="000000" w:themeColor="text1"/>
          <w:sz w:val="20"/>
          <w:szCs w:val="20"/>
        </w:rPr>
        <w:t>Damrau</w:t>
      </w:r>
      <w:proofErr w:type="spellEnd"/>
      <w:r w:rsidRPr="293292D4">
        <w:rPr>
          <w:rFonts w:ascii="Arial" w:hAnsi="Arial" w:cs="Arial"/>
          <w:color w:val="000000" w:themeColor="text1"/>
          <w:sz w:val="20"/>
          <w:szCs w:val="20"/>
        </w:rPr>
        <w:t xml:space="preserve">, Joyce DiDonato and Juan Diego </w:t>
      </w:r>
      <w:proofErr w:type="spellStart"/>
      <w:r w:rsidRPr="293292D4">
        <w:rPr>
          <w:rFonts w:ascii="Arial" w:hAnsi="Arial" w:cs="Arial"/>
          <w:color w:val="000000" w:themeColor="text1"/>
          <w:sz w:val="20"/>
          <w:szCs w:val="20"/>
        </w:rPr>
        <w:t>Flórez</w:t>
      </w:r>
      <w:proofErr w:type="spellEnd"/>
      <w:r w:rsidRPr="293292D4">
        <w:rPr>
          <w:rFonts w:ascii="Arial" w:hAnsi="Arial" w:cs="Arial"/>
          <w:color w:val="000000" w:themeColor="text1"/>
          <w:sz w:val="20"/>
          <w:szCs w:val="20"/>
        </w:rPr>
        <w:t xml:space="preserve">. He appeared on four Echo </w:t>
      </w:r>
      <w:proofErr w:type="spellStart"/>
      <w:r w:rsidRPr="293292D4">
        <w:rPr>
          <w:rFonts w:ascii="Arial" w:hAnsi="Arial" w:cs="Arial"/>
          <w:sz w:val="20"/>
          <w:szCs w:val="20"/>
        </w:rPr>
        <w:t>Klassik</w:t>
      </w:r>
      <w:proofErr w:type="spellEnd"/>
      <w:r w:rsidRPr="293292D4">
        <w:rPr>
          <w:rFonts w:ascii="Arial" w:hAnsi="Arial" w:cs="Arial"/>
          <w:sz w:val="20"/>
          <w:szCs w:val="20"/>
        </w:rPr>
        <w:t xml:space="preserve"> Award-winning albums in 2016 alone and most recently his Harmonia Mundi recordings with Ensemble </w:t>
      </w:r>
      <w:proofErr w:type="spellStart"/>
      <w:r w:rsidRPr="293292D4">
        <w:rPr>
          <w:rFonts w:ascii="Arial" w:hAnsi="Arial" w:cs="Arial"/>
          <w:sz w:val="20"/>
          <w:szCs w:val="20"/>
        </w:rPr>
        <w:t>Resonanz</w:t>
      </w:r>
      <w:proofErr w:type="spellEnd"/>
      <w:r w:rsidRPr="293292D4">
        <w:rPr>
          <w:rFonts w:ascii="Arial" w:hAnsi="Arial" w:cs="Arial"/>
          <w:sz w:val="20"/>
          <w:szCs w:val="20"/>
        </w:rPr>
        <w:t xml:space="preserve"> of Joseph Haydn’s </w:t>
      </w:r>
      <w:r w:rsidRPr="293292D4">
        <w:rPr>
          <w:rFonts w:ascii="Arial" w:hAnsi="Arial" w:cs="Arial"/>
          <w:i/>
          <w:iCs/>
          <w:sz w:val="20"/>
          <w:szCs w:val="20"/>
        </w:rPr>
        <w:t xml:space="preserve">The Seven Last Words of Christ on the Cross </w:t>
      </w:r>
      <w:r w:rsidRPr="293292D4">
        <w:rPr>
          <w:rFonts w:ascii="Arial" w:hAnsi="Arial" w:cs="Arial"/>
          <w:sz w:val="20"/>
          <w:szCs w:val="20"/>
        </w:rPr>
        <w:t>(2018),</w:t>
      </w:r>
      <w:r w:rsidRPr="293292D4">
        <w:rPr>
          <w:rFonts w:ascii="Arial" w:hAnsi="Arial" w:cs="Arial"/>
          <w:i/>
          <w:iCs/>
          <w:sz w:val="20"/>
          <w:szCs w:val="20"/>
        </w:rPr>
        <w:t xml:space="preserve"> </w:t>
      </w:r>
      <w:r w:rsidRPr="293292D4">
        <w:rPr>
          <w:rFonts w:ascii="Arial" w:hAnsi="Arial" w:cs="Arial"/>
          <w:sz w:val="20"/>
          <w:szCs w:val="20"/>
        </w:rPr>
        <w:t>the C.P.E. Bach Cello Concertos (2019), and the Antonín Kraft Cello Concerto with Jean-</w:t>
      </w:r>
      <w:proofErr w:type="spellStart"/>
      <w:r w:rsidRPr="293292D4">
        <w:rPr>
          <w:rFonts w:ascii="Arial" w:hAnsi="Arial" w:cs="Arial"/>
          <w:sz w:val="20"/>
          <w:szCs w:val="20"/>
        </w:rPr>
        <w:t>Guihen</w:t>
      </w:r>
      <w:proofErr w:type="spellEnd"/>
      <w:r w:rsidRPr="293292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93292D4">
        <w:rPr>
          <w:rFonts w:ascii="Arial" w:hAnsi="Arial" w:cs="Arial"/>
          <w:sz w:val="20"/>
          <w:szCs w:val="20"/>
        </w:rPr>
        <w:t>Queyras</w:t>
      </w:r>
      <w:proofErr w:type="spellEnd"/>
      <w:r w:rsidRPr="293292D4">
        <w:rPr>
          <w:rFonts w:ascii="Arial" w:hAnsi="Arial" w:cs="Arial"/>
          <w:sz w:val="20"/>
          <w:szCs w:val="20"/>
        </w:rPr>
        <w:t xml:space="preserve"> (2024) were awarded the Diapason d’Or de </w:t>
      </w:r>
      <w:proofErr w:type="spellStart"/>
      <w:r w:rsidRPr="293292D4">
        <w:rPr>
          <w:rFonts w:ascii="Arial" w:hAnsi="Arial" w:cs="Arial"/>
          <w:sz w:val="20"/>
          <w:szCs w:val="20"/>
        </w:rPr>
        <w:t>l’Année</w:t>
      </w:r>
      <w:proofErr w:type="spellEnd"/>
      <w:r w:rsidRPr="293292D4">
        <w:rPr>
          <w:rFonts w:ascii="Arial" w:hAnsi="Arial" w:cs="Arial"/>
          <w:sz w:val="20"/>
          <w:szCs w:val="20"/>
        </w:rPr>
        <w:t xml:space="preserve">.  </w:t>
      </w:r>
    </w:p>
    <w:p w14:paraId="763C681D" w14:textId="77777777" w:rsidR="00BE370E" w:rsidRPr="001E0763" w:rsidRDefault="00BE370E" w:rsidP="1F5C9044">
      <w:pPr>
        <w:jc w:val="both"/>
        <w:rPr>
          <w:rFonts w:ascii="Arial" w:hAnsi="Arial" w:cs="Arial"/>
          <w:sz w:val="20"/>
          <w:szCs w:val="20"/>
        </w:rPr>
      </w:pPr>
    </w:p>
    <w:p w14:paraId="18AFF8BA" w14:textId="62047B3C" w:rsidR="6E7CBAA2" w:rsidRDefault="7A5D9467" w:rsidP="7A5D9467">
      <w:pPr>
        <w:spacing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7A5D9467">
        <w:rPr>
          <w:rFonts w:ascii="Arial" w:hAnsi="Arial" w:cs="Arial"/>
          <w:sz w:val="20"/>
          <w:szCs w:val="20"/>
        </w:rPr>
        <w:t>Minasi’s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performances are characterized by their musicological integrity. He has acted as a historical advisor for the </w:t>
      </w:r>
      <w:r w:rsidR="00BE370E" w:rsidRPr="00BE370E">
        <w:rPr>
          <w:rFonts w:ascii="Arial" w:hAnsi="Arial" w:cs="Arial"/>
          <w:sz w:val="20"/>
          <w:szCs w:val="20"/>
        </w:rPr>
        <w:t>Orchestre symphonique de Montréal</w:t>
      </w:r>
      <w:r w:rsidRPr="7A5D946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7A5D9467">
        <w:rPr>
          <w:rFonts w:ascii="Arial" w:hAnsi="Arial" w:cs="Arial"/>
          <w:sz w:val="20"/>
          <w:szCs w:val="20"/>
        </w:rPr>
        <w:t>Minasi</w:t>
      </w:r>
      <w:proofErr w:type="spellEnd"/>
      <w:r w:rsidRPr="7A5D9467">
        <w:rPr>
          <w:rFonts w:ascii="Arial" w:hAnsi="Arial" w:cs="Arial"/>
          <w:sz w:val="20"/>
          <w:szCs w:val="20"/>
        </w:rPr>
        <w:t xml:space="preserve"> was curator and editor with Maurizio Biondi of the 2016 </w:t>
      </w:r>
      <w:proofErr w:type="spellStart"/>
      <w:r w:rsidRPr="7A5D9467">
        <w:rPr>
          <w:rFonts w:ascii="Arial" w:hAnsi="Arial" w:cs="Arial"/>
          <w:color w:val="000000" w:themeColor="text1"/>
          <w:sz w:val="20"/>
          <w:szCs w:val="20"/>
        </w:rPr>
        <w:t>Bärenreiter</w:t>
      </w:r>
      <w:proofErr w:type="spellEnd"/>
      <w:r w:rsidRPr="7A5D9467">
        <w:rPr>
          <w:rFonts w:ascii="Arial" w:hAnsi="Arial" w:cs="Arial"/>
          <w:color w:val="000000" w:themeColor="text1"/>
          <w:sz w:val="20"/>
          <w:szCs w:val="20"/>
        </w:rPr>
        <w:t xml:space="preserve"> critical edition of Bellini’s </w:t>
      </w:r>
      <w:r w:rsidRPr="009376E2">
        <w:rPr>
          <w:rFonts w:ascii="Arial" w:hAnsi="Arial" w:cs="Arial"/>
          <w:i/>
          <w:iCs/>
          <w:color w:val="000000" w:themeColor="text1"/>
          <w:sz w:val="20"/>
          <w:szCs w:val="20"/>
        </w:rPr>
        <w:t>Norma</w:t>
      </w:r>
      <w:r w:rsidRPr="7A5D9467">
        <w:rPr>
          <w:rFonts w:ascii="Arial" w:hAnsi="Arial" w:cs="Arial"/>
          <w:color w:val="000000" w:themeColor="text1"/>
          <w:sz w:val="20"/>
          <w:szCs w:val="20"/>
        </w:rPr>
        <w:t xml:space="preserve">, a piece he later performed with Ensemble </w:t>
      </w:r>
      <w:proofErr w:type="spellStart"/>
      <w:r w:rsidRPr="7A5D9467">
        <w:rPr>
          <w:rFonts w:ascii="Arial" w:hAnsi="Arial" w:cs="Arial"/>
          <w:color w:val="000000" w:themeColor="text1"/>
          <w:sz w:val="20"/>
          <w:szCs w:val="20"/>
        </w:rPr>
        <w:t>Resonanz</w:t>
      </w:r>
      <w:proofErr w:type="spellEnd"/>
      <w:r w:rsidRPr="7A5D9467">
        <w:rPr>
          <w:rFonts w:ascii="Arial" w:hAnsi="Arial" w:cs="Arial"/>
          <w:color w:val="000000" w:themeColor="text1"/>
          <w:sz w:val="20"/>
          <w:szCs w:val="20"/>
        </w:rPr>
        <w:t xml:space="preserve"> and at Teatro Carlo Felice, following the great success of the production at the </w:t>
      </w:r>
      <w:proofErr w:type="gramStart"/>
      <w:r w:rsidRPr="7A5D9467">
        <w:rPr>
          <w:rFonts w:ascii="Arial" w:hAnsi="Arial" w:cs="Arial"/>
          <w:color w:val="000000" w:themeColor="text1"/>
          <w:sz w:val="20"/>
          <w:szCs w:val="20"/>
        </w:rPr>
        <w:t>Festival</w:t>
      </w:r>
      <w:proofErr w:type="gramEnd"/>
      <w:r w:rsidRPr="7A5D94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7A5D9467">
        <w:rPr>
          <w:rFonts w:ascii="Arial" w:hAnsi="Arial" w:cs="Arial"/>
          <w:color w:val="000000" w:themeColor="text1"/>
          <w:sz w:val="20"/>
          <w:szCs w:val="20"/>
        </w:rPr>
        <w:t>d’Aix</w:t>
      </w:r>
      <w:proofErr w:type="spellEnd"/>
      <w:r w:rsidRPr="7A5D9467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Pr="7A5D946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7A5D9467">
        <w:rPr>
          <w:rFonts w:ascii="Arial" w:hAnsi="Arial" w:cs="Arial"/>
          <w:color w:val="000000" w:themeColor="text1"/>
          <w:sz w:val="20"/>
          <w:szCs w:val="20"/>
        </w:rPr>
        <w:t>-Provence in 2022.</w:t>
      </w:r>
    </w:p>
    <w:p w14:paraId="5093429A" w14:textId="0414C601" w:rsidR="7190D274" w:rsidRDefault="7190D274" w:rsidP="7190D274">
      <w:pPr>
        <w:spacing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43A4D8" w14:textId="49A21E92" w:rsidR="00D92F1A" w:rsidRPr="00A94AE0" w:rsidRDefault="7190D274" w:rsidP="6E7CBAA2">
      <w:pPr>
        <w:jc w:val="both"/>
        <w:rPr>
          <w:rFonts w:ascii="Arial" w:hAnsi="Arial" w:cs="Arial"/>
          <w:sz w:val="20"/>
          <w:szCs w:val="20"/>
        </w:rPr>
      </w:pPr>
      <w:r w:rsidRPr="7190D274">
        <w:rPr>
          <w:rFonts w:ascii="Arial" w:hAnsi="Arial" w:cs="Arial"/>
          <w:sz w:val="20"/>
          <w:szCs w:val="20"/>
        </w:rPr>
        <w:t xml:space="preserve">As a soloist and concertmaster, Riccardo </w:t>
      </w:r>
      <w:proofErr w:type="spellStart"/>
      <w:r w:rsidRPr="7190D274">
        <w:rPr>
          <w:rFonts w:ascii="Arial" w:hAnsi="Arial" w:cs="Arial"/>
          <w:sz w:val="20"/>
          <w:szCs w:val="20"/>
        </w:rPr>
        <w:t>Minasi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 has performed with the Orchestra </w:t>
      </w:r>
      <w:proofErr w:type="spellStart"/>
      <w:r w:rsidRPr="7190D274">
        <w:rPr>
          <w:rFonts w:ascii="Arial" w:hAnsi="Arial" w:cs="Arial"/>
          <w:sz w:val="20"/>
          <w:szCs w:val="20"/>
        </w:rPr>
        <w:t>dell’Accademia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 Nazionale di Santa Cecilia, Accademia </w:t>
      </w:r>
      <w:proofErr w:type="spellStart"/>
      <w:r w:rsidRPr="7190D274">
        <w:rPr>
          <w:rFonts w:ascii="Arial" w:hAnsi="Arial" w:cs="Arial"/>
          <w:sz w:val="20"/>
          <w:szCs w:val="20"/>
        </w:rPr>
        <w:t>Bizantina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, Il Giardino </w:t>
      </w:r>
      <w:proofErr w:type="spellStart"/>
      <w:r w:rsidRPr="7190D274">
        <w:rPr>
          <w:rFonts w:ascii="Arial" w:hAnsi="Arial" w:cs="Arial"/>
          <w:sz w:val="20"/>
          <w:szCs w:val="20"/>
        </w:rPr>
        <w:t>Armonico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, Le Concert des Nations, Al Ayre </w:t>
      </w:r>
      <w:proofErr w:type="spellStart"/>
      <w:r w:rsidRPr="7190D274">
        <w:rPr>
          <w:rFonts w:ascii="Arial" w:hAnsi="Arial" w:cs="Arial"/>
          <w:sz w:val="20"/>
          <w:szCs w:val="20"/>
        </w:rPr>
        <w:t>Español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, the Orquesta </w:t>
      </w:r>
      <w:proofErr w:type="spellStart"/>
      <w:r w:rsidRPr="7190D274">
        <w:rPr>
          <w:rFonts w:ascii="Arial" w:hAnsi="Arial" w:cs="Arial"/>
          <w:sz w:val="20"/>
          <w:szCs w:val="20"/>
        </w:rPr>
        <w:t>Barroca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 de Sevilla and the Orquesta </w:t>
      </w:r>
      <w:proofErr w:type="spellStart"/>
      <w:r w:rsidRPr="7190D274">
        <w:rPr>
          <w:rFonts w:ascii="Arial" w:hAnsi="Arial" w:cs="Arial"/>
          <w:sz w:val="20"/>
          <w:szCs w:val="20"/>
        </w:rPr>
        <w:t>Sinfónica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 de Madrid.  </w:t>
      </w:r>
      <w:proofErr w:type="spellStart"/>
      <w:r w:rsidRPr="7190D274">
        <w:rPr>
          <w:rFonts w:ascii="Arial" w:hAnsi="Arial" w:cs="Arial"/>
          <w:sz w:val="20"/>
          <w:szCs w:val="20"/>
        </w:rPr>
        <w:t>Minasi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 has collaborated with musicians such as Veronika Eberle, Bryn Terfel, Franco Fagioli, Jean-</w:t>
      </w:r>
      <w:proofErr w:type="spellStart"/>
      <w:r w:rsidRPr="7190D274">
        <w:rPr>
          <w:rFonts w:ascii="Arial" w:hAnsi="Arial" w:cs="Arial"/>
          <w:sz w:val="20"/>
          <w:szCs w:val="20"/>
        </w:rPr>
        <w:t>Guihen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7190D274">
        <w:rPr>
          <w:rFonts w:ascii="Arial" w:hAnsi="Arial" w:cs="Arial"/>
          <w:sz w:val="20"/>
          <w:szCs w:val="20"/>
        </w:rPr>
        <w:t>Queyras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, Viktoria </w:t>
      </w:r>
      <w:proofErr w:type="spellStart"/>
      <w:r w:rsidRPr="7190D274">
        <w:rPr>
          <w:rFonts w:ascii="Arial" w:hAnsi="Arial" w:cs="Arial"/>
          <w:sz w:val="20"/>
          <w:szCs w:val="20"/>
        </w:rPr>
        <w:t>Mullova</w:t>
      </w:r>
      <w:proofErr w:type="spellEnd"/>
      <w:r w:rsidRPr="7190D274">
        <w:rPr>
          <w:rFonts w:ascii="Arial" w:hAnsi="Arial" w:cs="Arial"/>
          <w:sz w:val="20"/>
          <w:szCs w:val="20"/>
        </w:rPr>
        <w:t xml:space="preserve">, Reinhard Goebel, Luca </w:t>
      </w:r>
      <w:proofErr w:type="spellStart"/>
      <w:r w:rsidRPr="7190D274">
        <w:rPr>
          <w:rFonts w:ascii="Arial" w:hAnsi="Arial" w:cs="Arial"/>
          <w:sz w:val="20"/>
          <w:szCs w:val="20"/>
        </w:rPr>
        <w:t>Pianca</w:t>
      </w:r>
      <w:proofErr w:type="spellEnd"/>
      <w:r w:rsidRPr="7190D274">
        <w:rPr>
          <w:rFonts w:ascii="Arial" w:hAnsi="Arial" w:cs="Arial"/>
          <w:sz w:val="20"/>
          <w:szCs w:val="20"/>
        </w:rPr>
        <w:t>, Christophe Coin and Albrecht Mayer.</w:t>
      </w:r>
    </w:p>
    <w:sectPr w:rsidR="00D92F1A" w:rsidRPr="00A94AE0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C502" w14:textId="77777777" w:rsidR="002C54AE" w:rsidRDefault="002C54AE">
      <w:r>
        <w:separator/>
      </w:r>
    </w:p>
  </w:endnote>
  <w:endnote w:type="continuationSeparator" w:id="0">
    <w:p w14:paraId="34BA12BB" w14:textId="77777777" w:rsidR="002C54AE" w:rsidRDefault="002C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DC500" w14:textId="77777777" w:rsidR="002C54AE" w:rsidRDefault="002C54AE">
      <w:r>
        <w:separator/>
      </w:r>
    </w:p>
  </w:footnote>
  <w:footnote w:type="continuationSeparator" w:id="0">
    <w:p w14:paraId="1FE5E604" w14:textId="77777777" w:rsidR="002C54AE" w:rsidRDefault="002C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243"/>
    <w:multiLevelType w:val="multilevel"/>
    <w:tmpl w:val="2F8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91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6684C"/>
    <w:rsid w:val="000B592B"/>
    <w:rsid w:val="00145DA3"/>
    <w:rsid w:val="00195DB5"/>
    <w:rsid w:val="001F2766"/>
    <w:rsid w:val="002926CE"/>
    <w:rsid w:val="002C54AE"/>
    <w:rsid w:val="002E1AF6"/>
    <w:rsid w:val="00303D05"/>
    <w:rsid w:val="003959F3"/>
    <w:rsid w:val="00444EF7"/>
    <w:rsid w:val="004D5B06"/>
    <w:rsid w:val="006C6809"/>
    <w:rsid w:val="006F2E92"/>
    <w:rsid w:val="00714FD3"/>
    <w:rsid w:val="0082082C"/>
    <w:rsid w:val="00875DE8"/>
    <w:rsid w:val="009376E2"/>
    <w:rsid w:val="00983DF8"/>
    <w:rsid w:val="00A70E90"/>
    <w:rsid w:val="00A94AE0"/>
    <w:rsid w:val="00AA369D"/>
    <w:rsid w:val="00B51DCA"/>
    <w:rsid w:val="00B6047C"/>
    <w:rsid w:val="00B850D0"/>
    <w:rsid w:val="00BA3213"/>
    <w:rsid w:val="00BE370E"/>
    <w:rsid w:val="00C52ED8"/>
    <w:rsid w:val="00CA7BF6"/>
    <w:rsid w:val="00CE77C7"/>
    <w:rsid w:val="00D92F1A"/>
    <w:rsid w:val="00DA6AB9"/>
    <w:rsid w:val="00EC09EE"/>
    <w:rsid w:val="00F457EB"/>
    <w:rsid w:val="00F57AF2"/>
    <w:rsid w:val="070E3E14"/>
    <w:rsid w:val="0E6E7965"/>
    <w:rsid w:val="17034BEC"/>
    <w:rsid w:val="1B5807E6"/>
    <w:rsid w:val="1C399B0A"/>
    <w:rsid w:val="1C76E844"/>
    <w:rsid w:val="1F5C9044"/>
    <w:rsid w:val="293292D4"/>
    <w:rsid w:val="2A14DB87"/>
    <w:rsid w:val="2B432EA8"/>
    <w:rsid w:val="2BEB17E6"/>
    <w:rsid w:val="2F19DE32"/>
    <w:rsid w:val="34B15F26"/>
    <w:rsid w:val="3DEC3F12"/>
    <w:rsid w:val="4E1B577F"/>
    <w:rsid w:val="4FC2C561"/>
    <w:rsid w:val="4FDCB0C9"/>
    <w:rsid w:val="5214FF6B"/>
    <w:rsid w:val="530291A7"/>
    <w:rsid w:val="5513138E"/>
    <w:rsid w:val="55E0AB99"/>
    <w:rsid w:val="565EB2BA"/>
    <w:rsid w:val="5A175A59"/>
    <w:rsid w:val="5D91BF62"/>
    <w:rsid w:val="5F3A434F"/>
    <w:rsid w:val="61154D34"/>
    <w:rsid w:val="66C28ECA"/>
    <w:rsid w:val="68521EFF"/>
    <w:rsid w:val="686840C6"/>
    <w:rsid w:val="698A6A02"/>
    <w:rsid w:val="6D2A229B"/>
    <w:rsid w:val="6E0B6427"/>
    <w:rsid w:val="6E7CBAA2"/>
    <w:rsid w:val="6F3EDE09"/>
    <w:rsid w:val="7190D274"/>
    <w:rsid w:val="78BB2691"/>
    <w:rsid w:val="79C25D46"/>
    <w:rsid w:val="7A5D9467"/>
    <w:rsid w:val="7D746454"/>
    <w:rsid w:val="7E34DAB3"/>
    <w:rsid w:val="7FC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68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3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42</cp:revision>
  <cp:lastPrinted>2024-10-03T13:41:00Z</cp:lastPrinted>
  <dcterms:created xsi:type="dcterms:W3CDTF">2024-10-04T13:24:00Z</dcterms:created>
  <dcterms:modified xsi:type="dcterms:W3CDTF">2024-11-06T09:50:00Z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