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F0CA" w14:textId="2ABDE331" w:rsidR="00C92546" w:rsidRDefault="006B43D1" w:rsidP="00C03A68">
      <w:pPr>
        <w:ind w:left="-142"/>
        <w:rPr>
          <w:rFonts w:ascii="Arial" w:eastAsia="Arial" w:hAnsi="Arial" w:cs="Arial"/>
        </w:rPr>
      </w:pPr>
      <w:bookmarkStart w:id="0" w:name="OLE_LINK1"/>
      <w:r>
        <w:rPr>
          <w:rFonts w:ascii="Arial" w:hAnsi="Arial"/>
          <w:sz w:val="40"/>
          <w:szCs w:val="40"/>
        </w:rPr>
        <w:t>Tan Dun</w:t>
      </w:r>
      <w:r w:rsidR="00D44C67">
        <w:rPr>
          <w:rFonts w:ascii="Arial Unicode MS" w:eastAsia="Arial Unicode MS" w:hAnsi="Arial Unicode MS" w:cs="Arial Unicode MS"/>
        </w:rPr>
        <w:br/>
      </w:r>
      <w:r>
        <w:rPr>
          <w:rFonts w:ascii="Arial" w:hAnsi="Arial"/>
          <w:sz w:val="34"/>
          <w:szCs w:val="34"/>
        </w:rPr>
        <w:t>Conductor/Composer</w:t>
      </w:r>
    </w:p>
    <w:bookmarkEnd w:id="0"/>
    <w:p w14:paraId="2363EDFD" w14:textId="5BA5C513" w:rsidR="006B43D1" w:rsidRPr="00C03A68" w:rsidRDefault="006B43D1" w:rsidP="00C03A68">
      <w:pPr>
        <w:ind w:left="-142"/>
        <w:rPr>
          <w:rFonts w:ascii="Arial" w:eastAsia="Arial" w:hAnsi="Arial" w:cs="Arial"/>
          <w:sz w:val="22"/>
          <w:szCs w:val="22"/>
        </w:rPr>
      </w:pPr>
    </w:p>
    <w:p w14:paraId="30815A07" w14:textId="4562F689" w:rsidR="00966347" w:rsidRPr="00C03A68" w:rsidRDefault="00966347" w:rsidP="00C03A68">
      <w:pPr>
        <w:ind w:left="-142"/>
        <w:rPr>
          <w:rFonts w:ascii="Arial" w:hAnsi="Arial"/>
          <w:spacing w:val="-2"/>
          <w:sz w:val="22"/>
          <w:szCs w:val="22"/>
          <w:lang w:val="en-GB"/>
        </w:rPr>
      </w:pPr>
      <w:r w:rsidRPr="00C03A68">
        <w:rPr>
          <w:rFonts w:ascii="Arial" w:hAnsi="Arial"/>
          <w:spacing w:val="-2"/>
          <w:sz w:val="22"/>
          <w:szCs w:val="22"/>
          <w:lang w:val="en-GB"/>
        </w:rPr>
        <w:t xml:space="preserve">UNESCO Global Goodwill Ambassador Tan Dun has made an indelible mark on the </w:t>
      </w:r>
      <w:r w:rsidR="00C03A68">
        <w:rPr>
          <w:rFonts w:ascii="Arial" w:hAnsi="Arial"/>
          <w:spacing w:val="-2"/>
          <w:sz w:val="22"/>
          <w:szCs w:val="22"/>
          <w:lang w:val="en-GB"/>
        </w:rPr>
        <w:t>global</w:t>
      </w:r>
      <w:r w:rsidRPr="00C03A68">
        <w:rPr>
          <w:rFonts w:ascii="Arial" w:hAnsi="Arial"/>
          <w:spacing w:val="-2"/>
          <w:sz w:val="22"/>
          <w:szCs w:val="22"/>
          <w:lang w:val="en-GB"/>
        </w:rPr>
        <w:t xml:space="preserve"> music scene with a creative repertoire that spans the boundaries of classical music, multimedia performance, and Eastern and Western traditions. </w:t>
      </w:r>
      <w:r w:rsidR="00C03A68">
        <w:rPr>
          <w:rFonts w:ascii="Arial" w:hAnsi="Arial"/>
          <w:spacing w:val="-2"/>
          <w:sz w:val="22"/>
          <w:szCs w:val="22"/>
          <w:lang w:val="en-GB"/>
        </w:rPr>
        <w:t>He has received many of</w:t>
      </w:r>
      <w:r w:rsidRPr="00C03A68">
        <w:rPr>
          <w:rFonts w:ascii="Arial" w:hAnsi="Arial"/>
          <w:spacing w:val="-2"/>
          <w:sz w:val="22"/>
          <w:szCs w:val="22"/>
          <w:lang w:val="en-GB"/>
        </w:rPr>
        <w:t xml:space="preserve"> today’s most prestigious honours including the Grammy Award, Academy Award, Bach Prize, Grawemeyer Award, Shostakovich Award, Italy’s Golden Lion Award for Lifetime Achievement, and Istanbul Music Festival’s Lifetime achievement award. Tan Dun’s music has been played </w:t>
      </w:r>
      <w:r w:rsidR="00C03A68">
        <w:rPr>
          <w:rFonts w:ascii="Arial" w:hAnsi="Arial"/>
          <w:spacing w:val="-2"/>
          <w:sz w:val="22"/>
          <w:szCs w:val="22"/>
          <w:lang w:val="en-GB"/>
        </w:rPr>
        <w:t>worldwide</w:t>
      </w:r>
      <w:r w:rsidRPr="00C03A68">
        <w:rPr>
          <w:rFonts w:ascii="Arial" w:hAnsi="Arial"/>
          <w:spacing w:val="-2"/>
          <w:sz w:val="22"/>
          <w:szCs w:val="22"/>
          <w:lang w:val="en-GB"/>
        </w:rPr>
        <w:t xml:space="preserve"> by leading orchestras, opera houses, international festivals, and on radio and television. In 2019, Tan Dun was named Dean of the Bard College Conservatory of Music</w:t>
      </w:r>
      <w:r w:rsidR="00FB5EA7" w:rsidRPr="00C03A68">
        <w:rPr>
          <w:rFonts w:ascii="Arial" w:hAnsi="Arial"/>
          <w:spacing w:val="-2"/>
          <w:sz w:val="22"/>
          <w:szCs w:val="22"/>
          <w:lang w:val="en-GB"/>
        </w:rPr>
        <w:t xml:space="preserve"> where he</w:t>
      </w:r>
      <w:r w:rsidRPr="00C03A68">
        <w:rPr>
          <w:rFonts w:ascii="Arial" w:hAnsi="Arial"/>
          <w:spacing w:val="-2"/>
          <w:sz w:val="22"/>
          <w:szCs w:val="22"/>
          <w:lang w:val="en-GB"/>
        </w:rPr>
        <w:t xml:space="preserve"> demonstrates music’s extraordinary ability to transform lives and guide the Conservatory in fulfilling its mission of understanding music’s connection to history, art, culture, and society.</w:t>
      </w:r>
    </w:p>
    <w:p w14:paraId="3FE61E74" w14:textId="77777777" w:rsidR="00966347" w:rsidRPr="00A36B96" w:rsidRDefault="00966347" w:rsidP="00C03A68">
      <w:pPr>
        <w:ind w:left="-142"/>
        <w:rPr>
          <w:rFonts w:ascii="Arial" w:hAnsi="Arial"/>
          <w:sz w:val="22"/>
          <w:szCs w:val="22"/>
          <w:lang w:val="en-GB"/>
        </w:rPr>
      </w:pPr>
    </w:p>
    <w:p w14:paraId="4BADB650" w14:textId="785CE71A" w:rsidR="006B43D1" w:rsidRPr="001B72DC" w:rsidRDefault="006B43D1" w:rsidP="00C03A68">
      <w:pPr>
        <w:ind w:left="-142"/>
        <w:rPr>
          <w:rFonts w:ascii="Arial" w:hAnsi="Arial"/>
          <w:color w:val="auto"/>
          <w:spacing w:val="-2"/>
          <w:sz w:val="22"/>
          <w:szCs w:val="22"/>
          <w:lang w:val="en-GB"/>
        </w:rPr>
      </w:pPr>
      <w:r w:rsidRPr="001B72DC">
        <w:rPr>
          <w:rFonts w:ascii="Arial" w:hAnsi="Arial"/>
          <w:color w:val="auto"/>
          <w:spacing w:val="-2"/>
          <w:sz w:val="22"/>
          <w:szCs w:val="22"/>
          <w:lang w:val="en-GB"/>
        </w:rPr>
        <w:t>As a conductor of innovative programmes</w:t>
      </w:r>
      <w:r w:rsidR="00076863" w:rsidRPr="001B72DC">
        <w:rPr>
          <w:rFonts w:ascii="Arial" w:hAnsi="Arial"/>
          <w:color w:val="auto"/>
          <w:spacing w:val="-2"/>
          <w:sz w:val="22"/>
          <w:szCs w:val="22"/>
          <w:lang w:val="en-GB"/>
        </w:rPr>
        <w:t xml:space="preserve">, </w:t>
      </w:r>
      <w:r w:rsidR="00966347" w:rsidRPr="001B72DC">
        <w:rPr>
          <w:rFonts w:ascii="Arial" w:hAnsi="Arial"/>
          <w:color w:val="auto"/>
          <w:spacing w:val="-2"/>
          <w:sz w:val="22"/>
          <w:szCs w:val="22"/>
          <w:lang w:val="en-GB"/>
        </w:rPr>
        <w:t>Tan Dun’s</w:t>
      </w:r>
      <w:r w:rsidRPr="001B72DC">
        <w:rPr>
          <w:rFonts w:ascii="Arial" w:hAnsi="Arial"/>
          <w:color w:val="auto"/>
          <w:spacing w:val="-2"/>
          <w:sz w:val="22"/>
          <w:szCs w:val="22"/>
          <w:lang w:val="en-GB"/>
        </w:rPr>
        <w:t xml:space="preserve"> </w:t>
      </w:r>
      <w:r w:rsidR="00C03A68">
        <w:rPr>
          <w:rFonts w:ascii="Arial" w:hAnsi="Arial"/>
          <w:color w:val="auto"/>
          <w:spacing w:val="-2"/>
          <w:sz w:val="22"/>
          <w:szCs w:val="22"/>
          <w:lang w:val="en-GB"/>
        </w:rPr>
        <w:t>upcoming</w:t>
      </w:r>
      <w:r w:rsidRPr="001B72DC">
        <w:rPr>
          <w:rFonts w:ascii="Arial" w:hAnsi="Arial"/>
          <w:color w:val="auto"/>
          <w:spacing w:val="-2"/>
          <w:sz w:val="22"/>
          <w:szCs w:val="22"/>
          <w:lang w:val="en-GB"/>
        </w:rPr>
        <w:t xml:space="preserve"> season includes</w:t>
      </w:r>
      <w:r w:rsidR="001A30FD" w:rsidRPr="001B72DC">
        <w:rPr>
          <w:rFonts w:ascii="Arial" w:hAnsi="Arial"/>
          <w:color w:val="auto"/>
          <w:spacing w:val="-2"/>
          <w:sz w:val="22"/>
          <w:szCs w:val="22"/>
          <w:lang w:val="en-GB"/>
        </w:rPr>
        <w:t xml:space="preserve"> appearance</w:t>
      </w:r>
      <w:r w:rsidR="004A155E" w:rsidRPr="001B72DC">
        <w:rPr>
          <w:rFonts w:ascii="Arial" w:hAnsi="Arial"/>
          <w:color w:val="auto"/>
          <w:spacing w:val="-2"/>
          <w:sz w:val="22"/>
          <w:szCs w:val="22"/>
          <w:lang w:val="en-GB"/>
        </w:rPr>
        <w:t xml:space="preserve">s with </w:t>
      </w:r>
      <w:r w:rsidR="000A0C68">
        <w:rPr>
          <w:rFonts w:ascii="Arial" w:hAnsi="Arial"/>
          <w:color w:val="auto"/>
          <w:spacing w:val="-2"/>
          <w:sz w:val="22"/>
          <w:szCs w:val="22"/>
          <w:lang w:val="en-GB"/>
        </w:rPr>
        <w:t>T</w:t>
      </w:r>
      <w:r w:rsidR="00FB5EA7" w:rsidRPr="001B72DC">
        <w:rPr>
          <w:rFonts w:ascii="Arial" w:hAnsi="Arial"/>
          <w:color w:val="auto"/>
          <w:spacing w:val="-2"/>
          <w:sz w:val="22"/>
          <w:szCs w:val="22"/>
          <w:lang w:val="en-GB"/>
        </w:rPr>
        <w:t xml:space="preserve">he Cleveland Orchestra, </w:t>
      </w:r>
      <w:r w:rsidR="001B72DC" w:rsidRPr="001B72DC">
        <w:rPr>
          <w:rFonts w:ascii="Arial" w:hAnsi="Arial"/>
          <w:color w:val="auto"/>
          <w:spacing w:val="-2"/>
          <w:sz w:val="22"/>
          <w:szCs w:val="22"/>
          <w:lang w:val="en-GB"/>
        </w:rPr>
        <w:t xml:space="preserve">Orchestre Philharmonique de Radio France, </w:t>
      </w:r>
      <w:r w:rsidR="00FB5EA7" w:rsidRPr="001B72DC">
        <w:rPr>
          <w:rFonts w:ascii="Arial" w:hAnsi="Arial"/>
          <w:color w:val="auto"/>
          <w:spacing w:val="-2"/>
          <w:sz w:val="22"/>
          <w:szCs w:val="22"/>
          <w:lang w:val="en-GB"/>
        </w:rPr>
        <w:t>Seattle Symphony Orchestra, Vancouver Symphony Orchestra, Melbourne Symphony Orchestra, and Budesjugendorchester Deutschland.</w:t>
      </w:r>
      <w:bookmarkStart w:id="1" w:name="_Hlk108776624"/>
      <w:r w:rsidR="001B72DC" w:rsidRPr="001B72DC">
        <w:rPr>
          <w:rFonts w:ascii="Arial" w:hAnsi="Arial"/>
          <w:color w:val="auto"/>
          <w:spacing w:val="-2"/>
          <w:sz w:val="22"/>
          <w:szCs w:val="22"/>
          <w:lang w:val="en-GB"/>
        </w:rPr>
        <w:t xml:space="preserve"> </w:t>
      </w:r>
      <w:r w:rsidR="001A30FD" w:rsidRPr="001B72DC">
        <w:rPr>
          <w:rFonts w:ascii="Arial" w:hAnsi="Arial"/>
          <w:color w:val="auto"/>
          <w:spacing w:val="-2"/>
          <w:sz w:val="22"/>
          <w:szCs w:val="22"/>
          <w:lang w:val="en-GB"/>
        </w:rPr>
        <w:t xml:space="preserve">Tan Dun </w:t>
      </w:r>
      <w:r w:rsidR="00FE633B" w:rsidRPr="001B72DC">
        <w:rPr>
          <w:rFonts w:ascii="Arial" w:hAnsi="Arial"/>
          <w:color w:val="auto"/>
          <w:spacing w:val="-2"/>
          <w:sz w:val="22"/>
          <w:szCs w:val="22"/>
          <w:lang w:val="en-GB"/>
        </w:rPr>
        <w:t xml:space="preserve">is an </w:t>
      </w:r>
      <w:r w:rsidR="001A30FD" w:rsidRPr="001B72DC">
        <w:rPr>
          <w:rFonts w:ascii="Arial" w:hAnsi="Arial"/>
          <w:color w:val="auto"/>
          <w:spacing w:val="-2"/>
          <w:sz w:val="22"/>
          <w:szCs w:val="22"/>
          <w:lang w:val="en-GB"/>
        </w:rPr>
        <w:t>Artistic Ambassador of Melbourne</w:t>
      </w:r>
      <w:r w:rsidR="00A36B96" w:rsidRPr="001B72DC">
        <w:rPr>
          <w:rFonts w:ascii="Arial" w:hAnsi="Arial"/>
          <w:color w:val="auto"/>
          <w:spacing w:val="-2"/>
          <w:sz w:val="22"/>
          <w:szCs w:val="22"/>
          <w:lang w:val="en-GB"/>
        </w:rPr>
        <w:t xml:space="preserve"> </w:t>
      </w:r>
      <w:r w:rsidR="00272F6C" w:rsidRPr="001B72DC">
        <w:rPr>
          <w:rFonts w:ascii="Arial" w:hAnsi="Arial"/>
          <w:color w:val="auto"/>
          <w:spacing w:val="-2"/>
          <w:sz w:val="22"/>
          <w:szCs w:val="22"/>
          <w:lang w:val="en-GB"/>
        </w:rPr>
        <w:t>Symphony Orchestra</w:t>
      </w:r>
      <w:r w:rsidR="00A36B96" w:rsidRPr="001B72DC">
        <w:rPr>
          <w:rFonts w:ascii="Arial" w:hAnsi="Arial"/>
          <w:color w:val="auto"/>
          <w:spacing w:val="-2"/>
          <w:sz w:val="22"/>
          <w:szCs w:val="22"/>
          <w:lang w:val="en-GB"/>
        </w:rPr>
        <w:t xml:space="preserve">, </w:t>
      </w:r>
      <w:r w:rsidR="00A36B96" w:rsidRPr="001B72DC">
        <w:rPr>
          <w:rFonts w:ascii="Arial" w:hAnsi="Arial"/>
          <w:color w:val="auto"/>
          <w:spacing w:val="-2"/>
          <w:sz w:val="22"/>
          <w:szCs w:val="22"/>
        </w:rPr>
        <w:t>and serves as the Honorary Artistic director of the China National Symphony,</w:t>
      </w:r>
      <w:r w:rsidR="00A36B96" w:rsidRPr="001B72DC">
        <w:rPr>
          <w:rFonts w:ascii="Arial" w:hAnsi="Arial"/>
          <w:color w:val="auto"/>
          <w:spacing w:val="-2"/>
          <w:sz w:val="22"/>
          <w:szCs w:val="22"/>
          <w:lang w:val="en-GB"/>
        </w:rPr>
        <w:t xml:space="preserve"> </w:t>
      </w:r>
      <w:r w:rsidR="00E0207C" w:rsidRPr="001B72DC">
        <w:rPr>
          <w:rFonts w:ascii="Arial" w:hAnsi="Arial"/>
          <w:color w:val="auto"/>
          <w:spacing w:val="-2"/>
          <w:sz w:val="22"/>
          <w:szCs w:val="22"/>
          <w:lang w:val="en-GB"/>
        </w:rPr>
        <w:t xml:space="preserve">Principal Guest conductor at Shenzhen Symphony, </w:t>
      </w:r>
      <w:r w:rsidR="00A36B96" w:rsidRPr="001B72DC">
        <w:rPr>
          <w:rFonts w:ascii="Arial" w:hAnsi="Arial"/>
          <w:color w:val="auto"/>
          <w:spacing w:val="-2"/>
          <w:sz w:val="22"/>
          <w:szCs w:val="22"/>
          <w:lang w:val="en-GB"/>
        </w:rPr>
        <w:t xml:space="preserve">and </w:t>
      </w:r>
      <w:r w:rsidR="00A36B96" w:rsidRPr="001B72DC">
        <w:rPr>
          <w:rFonts w:ascii="Arial" w:hAnsi="Arial"/>
          <w:color w:val="auto"/>
          <w:spacing w:val="-2"/>
          <w:sz w:val="22"/>
          <w:szCs w:val="22"/>
        </w:rPr>
        <w:t>H</w:t>
      </w:r>
      <w:r w:rsidR="009668AD" w:rsidRPr="001B72DC">
        <w:rPr>
          <w:rFonts w:ascii="Arial" w:hAnsi="Arial" w:hint="eastAsia"/>
          <w:color w:val="auto"/>
          <w:spacing w:val="-2"/>
          <w:sz w:val="22"/>
          <w:szCs w:val="22"/>
        </w:rPr>
        <w:t xml:space="preserve">onorary </w:t>
      </w:r>
      <w:r w:rsidR="00A36B96" w:rsidRPr="001B72DC">
        <w:rPr>
          <w:rFonts w:ascii="Arial" w:hAnsi="Arial"/>
          <w:color w:val="auto"/>
          <w:spacing w:val="-2"/>
          <w:sz w:val="22"/>
          <w:szCs w:val="22"/>
        </w:rPr>
        <w:t>A</w:t>
      </w:r>
      <w:r w:rsidR="009668AD" w:rsidRPr="001B72DC">
        <w:rPr>
          <w:rFonts w:ascii="Arial" w:hAnsi="Arial" w:hint="eastAsia"/>
          <w:color w:val="auto"/>
          <w:spacing w:val="-2"/>
          <w:sz w:val="22"/>
          <w:szCs w:val="22"/>
        </w:rPr>
        <w:t xml:space="preserve">rtistic </w:t>
      </w:r>
      <w:r w:rsidR="00A36B96" w:rsidRPr="001B72DC">
        <w:rPr>
          <w:rFonts w:ascii="Arial" w:hAnsi="Arial"/>
          <w:color w:val="auto"/>
          <w:spacing w:val="-2"/>
          <w:sz w:val="22"/>
          <w:szCs w:val="22"/>
        </w:rPr>
        <w:t>D</w:t>
      </w:r>
      <w:r w:rsidR="009668AD" w:rsidRPr="001B72DC">
        <w:rPr>
          <w:rFonts w:ascii="Arial" w:hAnsi="Arial" w:hint="eastAsia"/>
          <w:color w:val="auto"/>
          <w:spacing w:val="-2"/>
          <w:sz w:val="22"/>
          <w:szCs w:val="22"/>
        </w:rPr>
        <w:t xml:space="preserve">irector and </w:t>
      </w:r>
      <w:r w:rsidR="00A36B96" w:rsidRPr="001B72DC">
        <w:rPr>
          <w:rFonts w:ascii="Arial" w:hAnsi="Arial"/>
          <w:color w:val="auto"/>
          <w:spacing w:val="-2"/>
          <w:sz w:val="22"/>
          <w:szCs w:val="22"/>
        </w:rPr>
        <w:t>C</w:t>
      </w:r>
      <w:r w:rsidR="009668AD" w:rsidRPr="001B72DC">
        <w:rPr>
          <w:rFonts w:ascii="Arial" w:hAnsi="Arial" w:hint="eastAsia"/>
          <w:color w:val="auto"/>
          <w:spacing w:val="-2"/>
          <w:sz w:val="22"/>
          <w:szCs w:val="22"/>
        </w:rPr>
        <w:t xml:space="preserve">hief </w:t>
      </w:r>
      <w:r w:rsidR="00A36B96" w:rsidRPr="001B72DC">
        <w:rPr>
          <w:rFonts w:ascii="Arial" w:hAnsi="Arial"/>
          <w:color w:val="auto"/>
          <w:spacing w:val="-2"/>
          <w:sz w:val="22"/>
          <w:szCs w:val="22"/>
        </w:rPr>
        <w:t>G</w:t>
      </w:r>
      <w:r w:rsidR="009668AD" w:rsidRPr="001B72DC">
        <w:rPr>
          <w:rFonts w:ascii="Arial" w:hAnsi="Arial" w:hint="eastAsia"/>
          <w:color w:val="auto"/>
          <w:spacing w:val="-2"/>
          <w:sz w:val="22"/>
          <w:szCs w:val="22"/>
        </w:rPr>
        <w:t xml:space="preserve">uest </w:t>
      </w:r>
      <w:r w:rsidR="009668AD" w:rsidRPr="001B72DC">
        <w:rPr>
          <w:rFonts w:ascii="Arial" w:hAnsi="Arial"/>
          <w:color w:val="auto"/>
          <w:spacing w:val="-2"/>
          <w:sz w:val="22"/>
          <w:szCs w:val="22"/>
        </w:rPr>
        <w:t>conductor</w:t>
      </w:r>
      <w:r w:rsidR="009668AD" w:rsidRPr="001B72DC">
        <w:rPr>
          <w:rFonts w:ascii="Arial" w:hAnsi="Arial"/>
          <w:color w:val="auto"/>
          <w:spacing w:val="-2"/>
          <w:sz w:val="22"/>
          <w:szCs w:val="22"/>
          <w:lang w:val="en-GB"/>
        </w:rPr>
        <w:t xml:space="preserve"> </w:t>
      </w:r>
      <w:r w:rsidR="00EB7143">
        <w:rPr>
          <w:rFonts w:ascii="Arial" w:hAnsi="Arial"/>
          <w:color w:val="auto"/>
          <w:spacing w:val="-2"/>
          <w:sz w:val="22"/>
          <w:szCs w:val="22"/>
          <w:lang w:val="en-GB"/>
        </w:rPr>
        <w:t xml:space="preserve">of </w:t>
      </w:r>
      <w:r w:rsidR="00E0207C" w:rsidRPr="001B72DC">
        <w:rPr>
          <w:rFonts w:ascii="Arial" w:hAnsi="Arial"/>
          <w:color w:val="auto"/>
          <w:spacing w:val="-2"/>
          <w:sz w:val="22"/>
          <w:szCs w:val="22"/>
          <w:lang w:val="en-GB"/>
        </w:rPr>
        <w:t>Xi´a</w:t>
      </w:r>
      <w:r w:rsidR="009668AD" w:rsidRPr="001B72DC">
        <w:rPr>
          <w:rFonts w:ascii="Arial" w:hAnsi="Arial"/>
          <w:color w:val="auto"/>
          <w:spacing w:val="-2"/>
          <w:sz w:val="22"/>
          <w:szCs w:val="22"/>
          <w:lang w:val="en-GB"/>
        </w:rPr>
        <w:t>n Symphony Orchestra</w:t>
      </w:r>
      <w:r w:rsidR="00A36B96" w:rsidRPr="001B72DC">
        <w:rPr>
          <w:rFonts w:ascii="Arial" w:hAnsi="Arial"/>
          <w:color w:val="auto"/>
          <w:spacing w:val="-2"/>
          <w:sz w:val="22"/>
          <w:szCs w:val="22"/>
        </w:rPr>
        <w:t>.</w:t>
      </w:r>
      <w:bookmarkEnd w:id="1"/>
      <w:r w:rsidR="00FB5EA7" w:rsidRPr="001B72DC">
        <w:rPr>
          <w:rFonts w:ascii="Arial" w:hAnsi="Arial"/>
          <w:color w:val="auto"/>
          <w:spacing w:val="-2"/>
          <w:sz w:val="22"/>
          <w:szCs w:val="22"/>
        </w:rPr>
        <w:t xml:space="preserve"> </w:t>
      </w:r>
      <w:r w:rsidR="00576D4A" w:rsidRPr="001B72DC">
        <w:rPr>
          <w:rFonts w:ascii="Arial" w:hAnsi="Arial"/>
          <w:color w:val="auto"/>
          <w:spacing w:val="-2"/>
          <w:sz w:val="22"/>
          <w:szCs w:val="22"/>
        </w:rPr>
        <w:t>Tan Dun has</w:t>
      </w:r>
      <w:r w:rsidR="00A36B96" w:rsidRPr="001B72DC">
        <w:rPr>
          <w:rFonts w:ascii="Arial" w:hAnsi="Arial"/>
          <w:color w:val="auto"/>
          <w:spacing w:val="-2"/>
          <w:sz w:val="22"/>
          <w:szCs w:val="22"/>
        </w:rPr>
        <w:t xml:space="preserve"> also</w:t>
      </w:r>
      <w:r w:rsidR="00576D4A" w:rsidRPr="001B72DC">
        <w:rPr>
          <w:rFonts w:ascii="Arial" w:hAnsi="Arial"/>
          <w:color w:val="auto"/>
          <w:spacing w:val="-2"/>
          <w:sz w:val="22"/>
          <w:szCs w:val="22"/>
        </w:rPr>
        <w:t xml:space="preserve"> led </w:t>
      </w:r>
      <w:r w:rsidR="00FB5EA7" w:rsidRPr="001B72DC">
        <w:rPr>
          <w:rFonts w:ascii="Arial" w:hAnsi="Arial"/>
          <w:color w:val="auto"/>
          <w:spacing w:val="-2"/>
          <w:sz w:val="22"/>
          <w:szCs w:val="22"/>
        </w:rPr>
        <w:t xml:space="preserve">some of </w:t>
      </w:r>
      <w:r w:rsidR="00576D4A" w:rsidRPr="001B72DC">
        <w:rPr>
          <w:rFonts w:ascii="Arial" w:hAnsi="Arial"/>
          <w:color w:val="auto"/>
          <w:spacing w:val="-2"/>
          <w:sz w:val="22"/>
          <w:szCs w:val="22"/>
        </w:rPr>
        <w:t xml:space="preserve">the world’s most esteemed orchestras including London Symphony Orchestra, Philadelphia Orchestra, Metropolitan Opera Orchestra, </w:t>
      </w:r>
      <w:r w:rsidR="00FB5EA7" w:rsidRPr="001B72DC">
        <w:rPr>
          <w:rFonts w:ascii="Arial" w:hAnsi="Arial"/>
          <w:color w:val="auto"/>
          <w:spacing w:val="-2"/>
          <w:sz w:val="22"/>
          <w:szCs w:val="22"/>
          <w:lang w:val="en-GB"/>
        </w:rPr>
        <w:t>London Philharmonic Orchestra, Luxembourg Philharmonic, Royal Concertgebouw Orchestra, Seattle Symphony Orchestra,</w:t>
      </w:r>
      <w:r w:rsidR="00FB5EA7" w:rsidRPr="001B72DC">
        <w:rPr>
          <w:rFonts w:ascii="Arial" w:hAnsi="Arial"/>
          <w:color w:val="auto"/>
          <w:spacing w:val="-2"/>
          <w:sz w:val="22"/>
          <w:szCs w:val="22"/>
        </w:rPr>
        <w:t xml:space="preserve"> </w:t>
      </w:r>
      <w:r w:rsidR="00576D4A" w:rsidRPr="001B72DC">
        <w:rPr>
          <w:rFonts w:ascii="Arial" w:hAnsi="Arial"/>
          <w:color w:val="auto"/>
          <w:spacing w:val="-2"/>
          <w:sz w:val="22"/>
          <w:szCs w:val="22"/>
        </w:rPr>
        <w:t xml:space="preserve">Orchestre National de France, BBC Symphony Orchestra, Filarmonica della Scala </w:t>
      </w:r>
      <w:r w:rsidR="00FB5EA7" w:rsidRPr="001B72DC">
        <w:rPr>
          <w:rFonts w:ascii="Arial" w:hAnsi="Arial"/>
          <w:color w:val="auto"/>
          <w:spacing w:val="-2"/>
          <w:sz w:val="22"/>
          <w:szCs w:val="22"/>
        </w:rPr>
        <w:t xml:space="preserve">and </w:t>
      </w:r>
      <w:r w:rsidR="00576D4A" w:rsidRPr="001B72DC">
        <w:rPr>
          <w:rFonts w:ascii="Arial" w:hAnsi="Arial"/>
          <w:color w:val="auto"/>
          <w:spacing w:val="-2"/>
          <w:sz w:val="22"/>
          <w:szCs w:val="22"/>
        </w:rPr>
        <w:t>Sydney Symphony Orchestra, among others.</w:t>
      </w:r>
    </w:p>
    <w:p w14:paraId="6237E5C4" w14:textId="4BBCD00E" w:rsidR="006B43D1" w:rsidRPr="00A36B96" w:rsidRDefault="006B43D1" w:rsidP="00C03A68">
      <w:pPr>
        <w:ind w:left="-142"/>
        <w:rPr>
          <w:rFonts w:ascii="Arial" w:hAnsi="Arial"/>
          <w:sz w:val="22"/>
          <w:szCs w:val="22"/>
          <w:lang w:val="en-GB"/>
        </w:rPr>
      </w:pPr>
    </w:p>
    <w:p w14:paraId="7B5BD354" w14:textId="5479F557" w:rsidR="006B43D1" w:rsidRPr="00FB5EA7" w:rsidRDefault="006B43D1" w:rsidP="00C03A68">
      <w:pPr>
        <w:ind w:left="-142"/>
        <w:rPr>
          <w:rFonts w:ascii="Arial" w:hAnsi="Arial"/>
          <w:spacing w:val="-2"/>
          <w:sz w:val="22"/>
          <w:szCs w:val="22"/>
          <w:lang w:val="en-GB"/>
        </w:rPr>
      </w:pPr>
      <w:r w:rsidRPr="00FB5EA7">
        <w:rPr>
          <w:rFonts w:ascii="Arial" w:hAnsi="Arial"/>
          <w:spacing w:val="-2"/>
          <w:sz w:val="22"/>
          <w:szCs w:val="22"/>
          <w:lang w:val="en-GB"/>
        </w:rPr>
        <w:t>Tan Dun’s individual voice has been heard widely by international audiences. His first </w:t>
      </w:r>
      <w:r w:rsidRPr="00FB5EA7">
        <w:rPr>
          <w:rFonts w:ascii="Arial" w:hAnsi="Arial"/>
          <w:i/>
          <w:iCs/>
          <w:spacing w:val="-2"/>
          <w:sz w:val="22"/>
          <w:szCs w:val="22"/>
          <w:lang w:val="en-GB"/>
        </w:rPr>
        <w:t>Internet Symphony</w:t>
      </w:r>
      <w:r w:rsidRPr="00FB5EA7">
        <w:rPr>
          <w:rFonts w:ascii="Arial" w:hAnsi="Arial"/>
          <w:spacing w:val="-2"/>
          <w:sz w:val="22"/>
          <w:szCs w:val="22"/>
          <w:lang w:val="en-GB"/>
        </w:rPr>
        <w:t>, which was commissioned by Google/YouTube, has reached over 23 million people online. His Organic Music Trilogy of Water, Paper and Ceramic has frequented major concert halls and festivals. </w:t>
      </w:r>
      <w:r w:rsidRPr="00FB5EA7">
        <w:rPr>
          <w:rFonts w:ascii="Arial" w:hAnsi="Arial"/>
          <w:i/>
          <w:iCs/>
          <w:spacing w:val="-2"/>
          <w:sz w:val="22"/>
          <w:szCs w:val="22"/>
          <w:lang w:val="en-GB"/>
        </w:rPr>
        <w:t>Paper Concerto</w:t>
      </w:r>
      <w:r w:rsidRPr="00FB5EA7">
        <w:rPr>
          <w:rFonts w:ascii="Arial" w:hAnsi="Arial"/>
          <w:spacing w:val="-2"/>
          <w:sz w:val="22"/>
          <w:szCs w:val="22"/>
          <w:lang w:val="en-GB"/>
        </w:rPr>
        <w:t> was premiered with Los Angeles Philharmonic at the opening of the Walt Disney Hall. His multimedia work, </w:t>
      </w:r>
      <w:r w:rsidRPr="00FB5EA7">
        <w:rPr>
          <w:rFonts w:ascii="Arial" w:hAnsi="Arial"/>
          <w:i/>
          <w:iCs/>
          <w:spacing w:val="-2"/>
          <w:sz w:val="22"/>
          <w:szCs w:val="22"/>
          <w:lang w:val="en-GB"/>
        </w:rPr>
        <w:t>The Map</w:t>
      </w:r>
      <w:r w:rsidRPr="00FB5EA7">
        <w:rPr>
          <w:rFonts w:ascii="Arial" w:hAnsi="Arial"/>
          <w:spacing w:val="-2"/>
          <w:sz w:val="22"/>
          <w:szCs w:val="22"/>
          <w:lang w:val="en-GB"/>
        </w:rPr>
        <w:t>, premiered by YoYo Ma and Boston Symphony Orchestra, has toured more than 30 countries worldwide. Its manuscript has been collected by the Carnegie Hall Composers Gallery. His </w:t>
      </w:r>
      <w:r w:rsidRPr="00FB5EA7">
        <w:rPr>
          <w:rFonts w:ascii="Arial" w:hAnsi="Arial"/>
          <w:i/>
          <w:iCs/>
          <w:spacing w:val="-2"/>
          <w:sz w:val="22"/>
          <w:szCs w:val="22"/>
          <w:lang w:val="en-GB"/>
        </w:rPr>
        <w:t>Orchestral Theatre IV: The Gate</w:t>
      </w:r>
      <w:r w:rsidRPr="00FB5EA7">
        <w:rPr>
          <w:rFonts w:ascii="Arial" w:hAnsi="Arial"/>
          <w:spacing w:val="-2"/>
          <w:sz w:val="22"/>
          <w:szCs w:val="22"/>
          <w:lang w:val="en-GB"/>
        </w:rPr>
        <w:t> was premiered by Japan’s NHK Symphony Orchestra and crosses the cultural boundaries of Peking Opera, Western Opera and puppet theatre traditions. Most recently, Tan Dun conducted the premiere of his new oratorio epic </w:t>
      </w:r>
      <w:r w:rsidRPr="00FB5EA7">
        <w:rPr>
          <w:rFonts w:ascii="Arial" w:hAnsi="Arial"/>
          <w:i/>
          <w:iCs/>
          <w:spacing w:val="-2"/>
          <w:sz w:val="22"/>
          <w:szCs w:val="22"/>
          <w:lang w:val="en-GB"/>
        </w:rPr>
        <w:t>Buddha Passion</w:t>
      </w:r>
      <w:r w:rsidRPr="00FB5EA7">
        <w:rPr>
          <w:rFonts w:ascii="Arial" w:hAnsi="Arial"/>
          <w:spacing w:val="-2"/>
          <w:sz w:val="22"/>
          <w:szCs w:val="22"/>
          <w:lang w:val="en-GB"/>
        </w:rPr>
        <w:t xml:space="preserve"> at the Dresden Festival with Münchner Philharmoniker, the piece was co-commissioned by New York Philharmonic, Los Angeles Philharmonic, Melbourne Symphony Orchestra and the Dresden Festival and </w:t>
      </w:r>
      <w:r w:rsidR="00FA5D07" w:rsidRPr="00FB5EA7">
        <w:rPr>
          <w:rFonts w:ascii="Arial" w:hAnsi="Arial"/>
          <w:spacing w:val="-2"/>
          <w:sz w:val="22"/>
          <w:szCs w:val="22"/>
          <w:lang w:val="en-GB"/>
        </w:rPr>
        <w:t>has since had premieres worldwide and will continue with upcoming premieres in London</w:t>
      </w:r>
      <w:r w:rsidR="008D334A" w:rsidRPr="00FB5EA7">
        <w:rPr>
          <w:rFonts w:ascii="Arial" w:hAnsi="Arial"/>
          <w:spacing w:val="-2"/>
          <w:sz w:val="22"/>
          <w:szCs w:val="22"/>
          <w:lang w:val="en-GB"/>
        </w:rPr>
        <w:t xml:space="preserve">, Hamburg, </w:t>
      </w:r>
      <w:r w:rsidR="00FA5D07" w:rsidRPr="00FB5EA7">
        <w:rPr>
          <w:rFonts w:ascii="Arial" w:hAnsi="Arial"/>
          <w:spacing w:val="-2"/>
          <w:sz w:val="22"/>
          <w:szCs w:val="22"/>
          <w:lang w:val="en-GB"/>
        </w:rPr>
        <w:t xml:space="preserve">and Amsterdam. </w:t>
      </w:r>
    </w:p>
    <w:p w14:paraId="4875D763" w14:textId="2FB5EC9D" w:rsidR="006B43D1" w:rsidRPr="00A36B96" w:rsidRDefault="006B43D1" w:rsidP="00C03A68">
      <w:pPr>
        <w:ind w:left="-142"/>
        <w:rPr>
          <w:rFonts w:ascii="Arial" w:hAnsi="Arial"/>
          <w:sz w:val="22"/>
          <w:szCs w:val="22"/>
          <w:lang w:val="en-GB"/>
        </w:rPr>
      </w:pPr>
    </w:p>
    <w:p w14:paraId="0D7AC6AF" w14:textId="58569123" w:rsidR="00C92546" w:rsidRPr="00C03A68" w:rsidRDefault="006B43D1" w:rsidP="00C03A68">
      <w:pPr>
        <w:ind w:left="-142"/>
        <w:rPr>
          <w:rFonts w:ascii="Arial" w:hAnsi="Arial"/>
          <w:spacing w:val="-2"/>
          <w:sz w:val="22"/>
          <w:szCs w:val="22"/>
          <w:lang w:val="en-GB"/>
        </w:rPr>
      </w:pPr>
      <w:r w:rsidRPr="00FB5EA7">
        <w:rPr>
          <w:rFonts w:ascii="Arial" w:hAnsi="Arial"/>
          <w:spacing w:val="-2"/>
          <w:sz w:val="22"/>
          <w:szCs w:val="22"/>
          <w:lang w:val="en-GB"/>
        </w:rPr>
        <w:t>Tan Dun records for Sony Classical, Deutsche Grammophon, EMI, Opus Arte, BIS and Naxos. His recordings have garnered many accolades, including a Grammy Award (</w:t>
      </w:r>
      <w:r w:rsidRPr="00FB5EA7">
        <w:rPr>
          <w:rFonts w:ascii="Arial" w:hAnsi="Arial"/>
          <w:i/>
          <w:iCs/>
          <w:spacing w:val="-2"/>
          <w:sz w:val="22"/>
          <w:szCs w:val="22"/>
          <w:lang w:val="en-GB"/>
        </w:rPr>
        <w:t>Crouching Tiger, Hidden Dragon</w:t>
      </w:r>
      <w:r w:rsidRPr="00FB5EA7">
        <w:rPr>
          <w:rFonts w:ascii="Arial" w:hAnsi="Arial"/>
          <w:spacing w:val="-2"/>
          <w:sz w:val="22"/>
          <w:szCs w:val="22"/>
          <w:lang w:val="en-GB"/>
        </w:rPr>
        <w:t>) and nomination (</w:t>
      </w:r>
      <w:r w:rsidRPr="00FB5EA7">
        <w:rPr>
          <w:rFonts w:ascii="Arial" w:hAnsi="Arial"/>
          <w:i/>
          <w:iCs/>
          <w:spacing w:val="-2"/>
          <w:sz w:val="22"/>
          <w:szCs w:val="22"/>
          <w:lang w:val="en-GB"/>
        </w:rPr>
        <w:t>The First Emperor</w:t>
      </w:r>
      <w:r w:rsidRPr="00FB5EA7">
        <w:rPr>
          <w:rFonts w:ascii="Arial" w:hAnsi="Arial"/>
          <w:spacing w:val="-2"/>
          <w:sz w:val="22"/>
          <w:szCs w:val="22"/>
          <w:lang w:val="en-GB"/>
        </w:rPr>
        <w:t>; </w:t>
      </w:r>
      <w:r w:rsidRPr="00FB5EA7">
        <w:rPr>
          <w:rFonts w:ascii="Arial" w:hAnsi="Arial"/>
          <w:i/>
          <w:iCs/>
          <w:spacing w:val="-2"/>
          <w:sz w:val="22"/>
          <w:szCs w:val="22"/>
          <w:lang w:val="en-GB"/>
        </w:rPr>
        <w:t>Marco Polo</w:t>
      </w:r>
      <w:r w:rsidRPr="00FB5EA7">
        <w:rPr>
          <w:rFonts w:ascii="Arial" w:hAnsi="Arial"/>
          <w:spacing w:val="-2"/>
          <w:sz w:val="22"/>
          <w:szCs w:val="22"/>
          <w:lang w:val="en-GB"/>
        </w:rPr>
        <w:t>; </w:t>
      </w:r>
      <w:r w:rsidRPr="00FB5EA7">
        <w:rPr>
          <w:rFonts w:ascii="Arial" w:hAnsi="Arial"/>
          <w:i/>
          <w:iCs/>
          <w:spacing w:val="-2"/>
          <w:sz w:val="22"/>
          <w:szCs w:val="22"/>
          <w:lang w:val="en-GB"/>
        </w:rPr>
        <w:t>Pipa Concerto</w:t>
      </w:r>
      <w:r w:rsidRPr="00FB5EA7">
        <w:rPr>
          <w:rFonts w:ascii="Arial" w:hAnsi="Arial"/>
          <w:spacing w:val="-2"/>
          <w:sz w:val="22"/>
          <w:szCs w:val="22"/>
          <w:lang w:val="en-GB"/>
        </w:rPr>
        <w:t>), Japan’s Recording Academy Awards for Best Contemporary Music CD (</w:t>
      </w:r>
      <w:r w:rsidRPr="00FB5EA7">
        <w:rPr>
          <w:rFonts w:ascii="Arial" w:hAnsi="Arial"/>
          <w:i/>
          <w:iCs/>
          <w:spacing w:val="-2"/>
          <w:sz w:val="22"/>
          <w:szCs w:val="22"/>
          <w:lang w:val="en-GB"/>
        </w:rPr>
        <w:t>Water Passion after St. Matthew</w:t>
      </w:r>
      <w:r w:rsidRPr="00FB5EA7">
        <w:rPr>
          <w:rFonts w:ascii="Arial" w:hAnsi="Arial"/>
          <w:spacing w:val="-2"/>
          <w:sz w:val="22"/>
          <w:szCs w:val="22"/>
          <w:lang w:val="en-GB"/>
        </w:rPr>
        <w:t>) and the BBC’s Best Orchestral Album (</w:t>
      </w:r>
      <w:r w:rsidRPr="00FB5EA7">
        <w:rPr>
          <w:rFonts w:ascii="Arial" w:hAnsi="Arial"/>
          <w:i/>
          <w:iCs/>
          <w:spacing w:val="-2"/>
          <w:sz w:val="22"/>
          <w:szCs w:val="22"/>
          <w:lang w:val="en-GB"/>
        </w:rPr>
        <w:t>Death and Fire</w:t>
      </w:r>
      <w:r w:rsidRPr="00FB5EA7">
        <w:rPr>
          <w:rFonts w:ascii="Arial" w:hAnsi="Arial"/>
          <w:spacing w:val="-2"/>
          <w:sz w:val="22"/>
          <w:szCs w:val="22"/>
          <w:lang w:val="en-GB"/>
        </w:rPr>
        <w:t>). Tan Dun’s music is published by G. Schirmer, Inc. and represented worldwide by the Music Sales Group of Classical Companies.</w:t>
      </w:r>
    </w:p>
    <w:sectPr w:rsidR="00C92546" w:rsidRPr="00C03A68" w:rsidSect="00C03A68">
      <w:headerReference w:type="default" r:id="rId9"/>
      <w:footerReference w:type="default" r:id="rId10"/>
      <w:pgSz w:w="11900" w:h="16840"/>
      <w:pgMar w:top="2410" w:right="1410" w:bottom="1276"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F53B6" w14:textId="77777777" w:rsidR="00F36C94" w:rsidRDefault="00F36C94">
      <w:r>
        <w:separator/>
      </w:r>
    </w:p>
  </w:endnote>
  <w:endnote w:type="continuationSeparator" w:id="0">
    <w:p w14:paraId="59F718D1" w14:textId="77777777" w:rsidR="00F36C94" w:rsidRDefault="00F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D325" w14:textId="164A1179" w:rsidR="00C92546" w:rsidRDefault="00D44C67" w:rsidP="00C03A68">
    <w:pPr>
      <w:ind w:left="-142" w:right="26"/>
      <w:rPr>
        <w:rFonts w:ascii="Arial" w:eastAsia="Arial" w:hAnsi="Arial" w:cs="Arial"/>
        <w:sz w:val="20"/>
        <w:szCs w:val="20"/>
      </w:rPr>
    </w:pPr>
    <w:r>
      <w:rPr>
        <w:rFonts w:ascii="Arial" w:hAnsi="Arial"/>
        <w:sz w:val="20"/>
        <w:szCs w:val="20"/>
      </w:rPr>
      <w:t>20</w:t>
    </w:r>
    <w:r w:rsidR="008D334A">
      <w:rPr>
        <w:rFonts w:ascii="Arial" w:hAnsi="Arial"/>
        <w:sz w:val="20"/>
        <w:szCs w:val="20"/>
      </w:rPr>
      <w:t>2</w:t>
    </w:r>
    <w:r w:rsidR="00FB5EA7">
      <w:rPr>
        <w:rFonts w:ascii="Arial" w:hAnsi="Arial"/>
        <w:sz w:val="20"/>
        <w:szCs w:val="20"/>
      </w:rPr>
      <w:t>4</w:t>
    </w:r>
    <w:r>
      <w:rPr>
        <w:rFonts w:ascii="Arial" w:hAnsi="Arial"/>
        <w:sz w:val="20"/>
        <w:szCs w:val="20"/>
      </w:rPr>
      <w:t>/2</w:t>
    </w:r>
    <w:r w:rsidR="00FB5EA7">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2E58C" w14:textId="77777777" w:rsidR="00F36C94" w:rsidRDefault="00F36C94">
      <w:r>
        <w:separator/>
      </w:r>
    </w:p>
  </w:footnote>
  <w:footnote w:type="continuationSeparator" w:id="0">
    <w:p w14:paraId="60AE07CE" w14:textId="77777777" w:rsidR="00F36C94" w:rsidRDefault="00F3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8DA76" w14:textId="77777777" w:rsidR="00C92546" w:rsidRDefault="00D44C67">
    <w:pPr>
      <w:pStyle w:val="Header"/>
      <w:tabs>
        <w:tab w:val="clear" w:pos="8640"/>
        <w:tab w:val="right" w:pos="8280"/>
      </w:tabs>
    </w:pPr>
    <w:r>
      <w:rPr>
        <w:noProof/>
      </w:rPr>
      <w:drawing>
        <wp:anchor distT="152400" distB="152400" distL="152400" distR="152400" simplePos="0" relativeHeight="251658240" behindDoc="1" locked="0" layoutInCell="1" allowOverlap="1" wp14:anchorId="116F6A13" wp14:editId="7A45042F">
          <wp:simplePos x="0" y="0"/>
          <wp:positionH relativeFrom="page">
            <wp:posOffset>2878137</wp:posOffset>
          </wp:positionH>
          <wp:positionV relativeFrom="page">
            <wp:posOffset>535940</wp:posOffset>
          </wp:positionV>
          <wp:extent cx="1800225" cy="674370"/>
          <wp:effectExtent l="0" t="0" r="0" b="0"/>
          <wp:wrapNone/>
          <wp:docPr id="234450707"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46"/>
    <w:rsid w:val="00076863"/>
    <w:rsid w:val="000A0C68"/>
    <w:rsid w:val="001A30FD"/>
    <w:rsid w:val="001B72DC"/>
    <w:rsid w:val="002728F8"/>
    <w:rsid w:val="00272F6C"/>
    <w:rsid w:val="00297CAE"/>
    <w:rsid w:val="002B61D9"/>
    <w:rsid w:val="00330E94"/>
    <w:rsid w:val="004947CB"/>
    <w:rsid w:val="004A155E"/>
    <w:rsid w:val="00532112"/>
    <w:rsid w:val="00576D4A"/>
    <w:rsid w:val="005A31DF"/>
    <w:rsid w:val="00647417"/>
    <w:rsid w:val="0066133D"/>
    <w:rsid w:val="006B43D1"/>
    <w:rsid w:val="00741903"/>
    <w:rsid w:val="00875E97"/>
    <w:rsid w:val="008A6B23"/>
    <w:rsid w:val="008D334A"/>
    <w:rsid w:val="00966347"/>
    <w:rsid w:val="009668AD"/>
    <w:rsid w:val="00A36B96"/>
    <w:rsid w:val="00B25D8B"/>
    <w:rsid w:val="00C03A68"/>
    <w:rsid w:val="00C92546"/>
    <w:rsid w:val="00D44C67"/>
    <w:rsid w:val="00D801B0"/>
    <w:rsid w:val="00D9205F"/>
    <w:rsid w:val="00DB4F57"/>
    <w:rsid w:val="00DC3241"/>
    <w:rsid w:val="00E0207C"/>
    <w:rsid w:val="00E26A66"/>
    <w:rsid w:val="00EB7143"/>
    <w:rsid w:val="00F36C94"/>
    <w:rsid w:val="00F60E4F"/>
    <w:rsid w:val="00F70E55"/>
    <w:rsid w:val="00FA5D07"/>
    <w:rsid w:val="00FB5EA7"/>
    <w:rsid w:val="00FE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330D"/>
  <w15:docId w15:val="{C12D30BC-3B99-E048-87CE-66C8BB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B43D1"/>
    <w:rPr>
      <w:color w:val="605E5C"/>
      <w:shd w:val="clear" w:color="auto" w:fill="E1DFDD"/>
    </w:rPr>
  </w:style>
  <w:style w:type="paragraph" w:styleId="Footer">
    <w:name w:val="footer"/>
    <w:basedOn w:val="Normal"/>
    <w:link w:val="FooterChar"/>
    <w:uiPriority w:val="99"/>
    <w:unhideWhenUsed/>
    <w:rsid w:val="008D334A"/>
    <w:pPr>
      <w:tabs>
        <w:tab w:val="center" w:pos="4513"/>
        <w:tab w:val="right" w:pos="9026"/>
      </w:tabs>
    </w:pPr>
  </w:style>
  <w:style w:type="character" w:customStyle="1" w:styleId="FooterChar">
    <w:name w:val="Footer Char"/>
    <w:basedOn w:val="DefaultParagraphFont"/>
    <w:link w:val="Footer"/>
    <w:uiPriority w:val="99"/>
    <w:rsid w:val="008D334A"/>
    <w:rPr>
      <w:rFonts w:ascii="Cambria" w:eastAsia="Cambria" w:hAnsi="Cambria" w:cs="Cambria"/>
      <w:color w:val="000000"/>
      <w:sz w:val="24"/>
      <w:szCs w:val="24"/>
      <w:u w:color="000000"/>
      <w:lang w:val="en-US"/>
    </w:rPr>
  </w:style>
  <w:style w:type="paragraph" w:styleId="Revision">
    <w:name w:val="Revision"/>
    <w:hidden/>
    <w:uiPriority w:val="99"/>
    <w:semiHidden/>
    <w:rsid w:val="00EB714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4878">
      <w:bodyDiv w:val="1"/>
      <w:marLeft w:val="0"/>
      <w:marRight w:val="0"/>
      <w:marTop w:val="0"/>
      <w:marBottom w:val="0"/>
      <w:divBdr>
        <w:top w:val="none" w:sz="0" w:space="0" w:color="auto"/>
        <w:left w:val="none" w:sz="0" w:space="0" w:color="auto"/>
        <w:bottom w:val="none" w:sz="0" w:space="0" w:color="auto"/>
        <w:right w:val="none" w:sz="0" w:space="0" w:color="auto"/>
      </w:divBdr>
    </w:div>
    <w:div w:id="154844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0" ma:contentTypeDescription="Create a new document." ma:contentTypeScope="" ma:versionID="bc00d949fe287edda19bc851ad8984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3AFBE-931E-402B-96DB-1ACDBE8B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7</cp:revision>
  <dcterms:created xsi:type="dcterms:W3CDTF">2024-09-18T23:01:00Z</dcterms:created>
  <dcterms:modified xsi:type="dcterms:W3CDTF">2024-10-09T09:57:00Z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