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6CC1" w14:textId="09B4228C" w:rsidR="00E30EF4" w:rsidRDefault="001A61CC">
      <w:pPr>
        <w:pStyle w:val="Body"/>
        <w:rPr>
          <w:rFonts w:ascii="Arial" w:eastAsia="Arial" w:hAnsi="Arial" w:cs="Arial"/>
        </w:rPr>
      </w:pPr>
      <w:bookmarkStart w:id="0" w:name="OLE_LINK2"/>
      <w:r>
        <w:rPr>
          <w:rFonts w:ascii="Arial" w:hAnsi="Arial"/>
          <w:sz w:val="40"/>
          <w:szCs w:val="40"/>
        </w:rPr>
        <w:t>Sayaka Shoji</w:t>
      </w:r>
      <w:r w:rsidR="00DE0039">
        <w:rPr>
          <w:rFonts w:ascii="Arial" w:eastAsia="Arial" w:hAnsi="Arial" w:cs="Arial"/>
        </w:rPr>
        <w:br/>
      </w:r>
      <w:bookmarkEnd w:id="0"/>
      <w:r>
        <w:rPr>
          <w:rFonts w:ascii="Arial" w:hAnsi="Arial"/>
          <w:sz w:val="34"/>
          <w:szCs w:val="34"/>
        </w:rPr>
        <w:t>Violin</w:t>
      </w:r>
    </w:p>
    <w:p w14:paraId="0B0709D3" w14:textId="77777777" w:rsidR="00E30EF4" w:rsidRDefault="00E30EF4">
      <w:pPr>
        <w:pStyle w:val="Body"/>
        <w:ind w:right="26"/>
        <w:rPr>
          <w:rFonts w:ascii="Arial" w:eastAsia="Arial" w:hAnsi="Arial" w:cs="Arial"/>
          <w:sz w:val="34"/>
          <w:szCs w:val="34"/>
        </w:rPr>
      </w:pPr>
    </w:p>
    <w:p w14:paraId="1A5F3F79" w14:textId="61605ADB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Sayaka Shoji has become internationally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recognised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for her unique artistic versatility and detailed approach to her chosen repertoire. Her remarkable insight into musical languages comes from her mix of European and Japanese backgrounds. </w:t>
      </w:r>
      <w:r w:rsidR="003F3C8E" w:rsidRPr="003F3C8E">
        <w:rPr>
          <w:rFonts w:ascii="Arial" w:hAnsi="Arial"/>
          <w:sz w:val="20"/>
          <w:szCs w:val="20"/>
          <w:shd w:val="clear" w:color="auto" w:fill="FFFFFF"/>
        </w:rPr>
        <w:t>Shoji was born in Tokyo when she was three and moved to Siena, Italy.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She studied at Accademia Musicale Chigiana and Cologne’s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Musikhochschule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and made her European debut with Lucerne Festival Strings and Rudolf Baumgartner at the Lucerne Festival and then at the Musikverein, Vienna at the age of fourteen.  </w:t>
      </w:r>
    </w:p>
    <w:p w14:paraId="5312D701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0EBE6080" w14:textId="4105F208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Since winning first prize at the Paganini Competition in 1999, Sayaka Shoji has been supported by leading conductors such as Zubin Mehta, Lorin Maazel, Semyon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Bychkov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Mariss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Jansons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and Yuri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Temirkanov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to name a few. She has also worked with renowned orchestras including Berliner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Philharmoniker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Wiener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Symphoniker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hr-Sinfonieorchester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Los Angeles Philharmonic, San Francisco Symphony, New York </w:t>
      </w:r>
      <w:proofErr w:type="gramStart"/>
      <w:r w:rsidRPr="001A61CC">
        <w:rPr>
          <w:rFonts w:ascii="Arial" w:hAnsi="Arial"/>
          <w:sz w:val="20"/>
          <w:szCs w:val="20"/>
          <w:shd w:val="clear" w:color="auto" w:fill="FFFFFF"/>
        </w:rPr>
        <w:t>Philharmonic,  Israel</w:t>
      </w:r>
      <w:proofErr w:type="gram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Philharmonic Orchestra, London Symphony Orchestra,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Philharmonia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Orchestra, BBC Symphony Orchestra, Royal Philharmonic Orchestra, The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Mariinsky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Orchestra, Orchestra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dell’Accademia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Nazionale di Santa Cecilia, NHK Symphony Orchestra and Czech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PhilharmonicOrchestra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, among others.</w:t>
      </w:r>
    </w:p>
    <w:p w14:paraId="3888C8DF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10DF2837" w14:textId="488A63FE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Highlights of the 2024/25 season include her concerts with San Francisco Symphony with Esa-Pekka Salonen, The Cleveland Orchestra with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Kahchun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Wong, Evergreen Symphony Orchestra with Jaap van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Zweden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Tonkünstler-Orchester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and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Stuttgarter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Kammerorchester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.  Shoji will also return to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hr-Sinfonieorchester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for a Japanese tour with their Chief Conductor, Alain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Altinoglu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5C1687B1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3B938969" w14:textId="002AD85A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As an active chamber musician, in addition to 15 years of collaboration with Gianluca Cascioli, she has a long-standing collaboration with many artists including Modigliani Quartet, Benjamin Grosvenor, Beatrice Rana, Kian Soltani, Steven Isserlis, Stephen Kovacevich and Vikingur Olafsson. Shoji regularly appears in recital in venues such as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Philharmonie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de Paris, Wigmore Hall, Suntory Hall, and Hamburg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Laeiszhalle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.</w:t>
      </w:r>
    </w:p>
    <w:p w14:paraId="260B627A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1DCDBA4A" w14:textId="55F7F734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>Alongside her usual concert activities, Shoji has created an experimental visual-music project, ​</w:t>
      </w:r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Synesthesia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in 2007, and exposed oil-paintings and video-art works. Her first video work (Shostakovich Prelude coll</w:t>
      </w:r>
      <w:r w:rsidR="003F3C8E">
        <w:rPr>
          <w:rFonts w:ascii="Arial" w:hAnsi="Arial"/>
          <w:sz w:val="20"/>
          <w:szCs w:val="20"/>
          <w:shd w:val="clear" w:color="auto" w:fill="FFFFFF"/>
        </w:rPr>
        <w:t>aboration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with </w:t>
      </w:r>
      <w:proofErr w:type="spellStart"/>
      <w:proofErr w:type="gramStart"/>
      <w:r w:rsidRPr="001A61CC">
        <w:rPr>
          <w:rFonts w:ascii="Arial" w:hAnsi="Arial"/>
          <w:sz w:val="20"/>
          <w:szCs w:val="20"/>
          <w:shd w:val="clear" w:color="auto" w:fill="FFFFFF"/>
        </w:rPr>
        <w:t>P.Frament</w:t>
      </w:r>
      <w:proofErr w:type="spellEnd"/>
      <w:proofErr w:type="gram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) was chosen in a group </w:t>
      </w:r>
      <w:r w:rsidRPr="003F3C8E">
        <w:rPr>
          <w:rFonts w:ascii="Arial" w:hAnsi="Arial"/>
          <w:sz w:val="20"/>
          <w:szCs w:val="20"/>
          <w:shd w:val="clear" w:color="auto" w:fill="FFFFFF"/>
        </w:rPr>
        <w:t>exposition</w:t>
      </w:r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 xml:space="preserve"> ​Au-</w:t>
      </w:r>
      <w:proofErr w:type="spellStart"/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delà</w:t>
      </w:r>
      <w:proofErr w:type="spellEnd"/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 xml:space="preserve"> de </w:t>
      </w:r>
      <w:proofErr w:type="spellStart"/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mes</w:t>
      </w:r>
      <w:proofErr w:type="spellEnd"/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B7066B">
        <w:rPr>
          <w:rFonts w:ascii="Arial" w:hAnsi="Arial"/>
          <w:i/>
          <w:iCs/>
          <w:sz w:val="20"/>
          <w:szCs w:val="20"/>
          <w:shd w:val="clear" w:color="auto" w:fill="FFFFFF"/>
        </w:rPr>
        <w:t>rêves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in 2014 among the most renown artists such as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Y.Kusama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,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S.Calle</w:t>
      </w:r>
      <w:proofErr w:type="spellEnd"/>
      <w:r w:rsidR="003F3C8E">
        <w:rPr>
          <w:rFonts w:ascii="Arial" w:hAnsi="Arial"/>
          <w:sz w:val="20"/>
          <w:szCs w:val="20"/>
          <w:shd w:val="clear" w:color="auto" w:fill="FFFFFF"/>
        </w:rPr>
        <w:t xml:space="preserve"> and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R.Longo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. Shoji has also collaborated with Tadao Ando, Hiroshi Sugimoto, and Saburo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Teshigawara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in numerous occasions.</w:t>
      </w:r>
    </w:p>
    <w:p w14:paraId="55891B55" w14:textId="6A9A7BFF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2611F464" w14:textId="7FE06C92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A prolific recording artist, Shoji has released eleven albums on Deutsche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Grammophon</w:t>
      </w:r>
      <w:proofErr w:type="spellEnd"/>
      <w:r w:rsidR="003F3C8E">
        <w:rPr>
          <w:rFonts w:ascii="Arial" w:hAnsi="Arial"/>
          <w:sz w:val="20"/>
          <w:szCs w:val="20"/>
          <w:shd w:val="clear" w:color="auto" w:fill="FFFFFF"/>
        </w:rPr>
        <w:t>,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including Prokofiev, Sibelius and Beethoven</w:t>
      </w:r>
      <w:r w:rsidR="003F3C8E">
        <w:rPr>
          <w:rFonts w:ascii="Arial" w:hAnsi="Arial"/>
          <w:sz w:val="20"/>
          <w:szCs w:val="20"/>
          <w:shd w:val="clear" w:color="auto" w:fill="FFFFFF"/>
        </w:rPr>
        <w:t>’s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3F3C8E">
        <w:rPr>
          <w:rFonts w:ascii="Arial" w:hAnsi="Arial"/>
          <w:sz w:val="20"/>
          <w:szCs w:val="20"/>
          <w:shd w:val="clear" w:color="auto" w:fill="FFFFFF"/>
        </w:rPr>
        <w:t>V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iolin </w:t>
      </w:r>
      <w:r w:rsidR="003F3C8E">
        <w:rPr>
          <w:rFonts w:ascii="Arial" w:hAnsi="Arial"/>
          <w:sz w:val="20"/>
          <w:szCs w:val="20"/>
          <w:shd w:val="clear" w:color="auto" w:fill="FFFFFF"/>
        </w:rPr>
        <w:t>C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oncertos with </w:t>
      </w:r>
      <w:proofErr w:type="spellStart"/>
      <w:proofErr w:type="gramStart"/>
      <w:r w:rsidRPr="001A61CC">
        <w:rPr>
          <w:rFonts w:ascii="Arial" w:hAnsi="Arial"/>
          <w:sz w:val="20"/>
          <w:szCs w:val="20"/>
          <w:shd w:val="clear" w:color="auto" w:fill="FFFFFF"/>
        </w:rPr>
        <w:t>St</w:t>
      </w:r>
      <w:r w:rsidR="003F3C8E">
        <w:rPr>
          <w:rFonts w:ascii="Arial" w:hAnsi="Arial"/>
          <w:sz w:val="20"/>
          <w:szCs w:val="20"/>
          <w:shd w:val="clear" w:color="auto" w:fill="FFFFFF"/>
        </w:rPr>
        <w:t>.</w:t>
      </w:r>
      <w:r w:rsidRPr="001A61CC">
        <w:rPr>
          <w:rFonts w:ascii="Arial" w:hAnsi="Arial"/>
          <w:sz w:val="20"/>
          <w:szCs w:val="20"/>
          <w:shd w:val="clear" w:color="auto" w:fill="FFFFFF"/>
        </w:rPr>
        <w:t>Petersburg</w:t>
      </w:r>
      <w:proofErr w:type="spellEnd"/>
      <w:proofErr w:type="gramEnd"/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 Philharmonic Orchestra conducted by Yuri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Temirkanov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,</w:t>
      </w:r>
      <w:r w:rsidR="003F3C8E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and previous recordings include a recital album with Menahem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Presseler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. In February 2025, she releases a second volume of Mo</w:t>
      </w:r>
      <w:r>
        <w:rPr>
          <w:rFonts w:ascii="Arial" w:hAnsi="Arial"/>
          <w:sz w:val="20"/>
          <w:szCs w:val="20"/>
          <w:shd w:val="clear" w:color="auto" w:fill="FFFFFF"/>
        </w:rPr>
        <w:t>z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art album with longtime collaborator Gianluca </w:t>
      </w:r>
      <w:proofErr w:type="spellStart"/>
      <w:r w:rsidRPr="001A61CC">
        <w:rPr>
          <w:rFonts w:ascii="Arial" w:hAnsi="Arial"/>
          <w:sz w:val="20"/>
          <w:szCs w:val="20"/>
          <w:shd w:val="clear" w:color="auto" w:fill="FFFFFF"/>
        </w:rPr>
        <w:t>Casiocli</w:t>
      </w:r>
      <w:proofErr w:type="spellEnd"/>
      <w:r w:rsidRPr="001A61CC">
        <w:rPr>
          <w:rFonts w:ascii="Arial" w:hAnsi="Arial"/>
          <w:sz w:val="20"/>
          <w:szCs w:val="20"/>
          <w:shd w:val="clear" w:color="auto" w:fill="FFFFFF"/>
        </w:rPr>
        <w:t>, following her previous album of complete Beethoven Sonatas for Piano and Violin.</w:t>
      </w:r>
    </w:p>
    <w:p w14:paraId="19D960B2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504A4F58" w14:textId="5FB22508" w:rsid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Shoji won the Mainichi Art Award in 2016, one of Japan’s most prestigious awards, presented to those who have had a significant influence on the arts. In 2012, </w:t>
      </w:r>
      <w:r w:rsidR="003F3C8E" w:rsidRPr="003F3C8E">
        <w:rPr>
          <w:rFonts w:ascii="Arial" w:hAnsi="Arial"/>
          <w:sz w:val="20"/>
          <w:szCs w:val="20"/>
          <w:shd w:val="clear" w:color="auto" w:fill="FFFFFF"/>
        </w:rPr>
        <w:t>Nikkei Business named her one of the 100 Most Influential People for Japan in the Future</w:t>
      </w: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. </w:t>
      </w:r>
    </w:p>
    <w:p w14:paraId="17A91D5A" w14:textId="77777777" w:rsidR="001A61CC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</w:p>
    <w:p w14:paraId="068D992C" w14:textId="5E9E0928" w:rsidR="00E30EF4" w:rsidRPr="001A61CC" w:rsidRDefault="001A61CC" w:rsidP="001A61CC">
      <w:pPr>
        <w:pStyle w:val="Body"/>
        <w:jc w:val="both"/>
        <w:rPr>
          <w:rFonts w:ascii="Arial" w:hAnsi="Arial"/>
          <w:sz w:val="20"/>
          <w:szCs w:val="20"/>
          <w:shd w:val="clear" w:color="auto" w:fill="FFFFFF"/>
        </w:rPr>
      </w:pPr>
      <w:r w:rsidRPr="001A61CC">
        <w:rPr>
          <w:rFonts w:ascii="Arial" w:hAnsi="Arial"/>
          <w:sz w:val="20"/>
          <w:szCs w:val="20"/>
          <w:shd w:val="clear" w:color="auto" w:fill="FFFFFF"/>
        </w:rPr>
        <w:t xml:space="preserve">Sayaka Shoji plays a Stradivarius ​‘Recamier’ c.1729 kindly loaned to her by Ueno Fine Chemicals Industry Ltd. </w:t>
      </w:r>
    </w:p>
    <w:sectPr w:rsidR="00E30EF4" w:rsidRPr="001A61CC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2950" w14:textId="77777777" w:rsidR="00091E04" w:rsidRDefault="00091E04">
      <w:r>
        <w:separator/>
      </w:r>
    </w:p>
  </w:endnote>
  <w:endnote w:type="continuationSeparator" w:id="0">
    <w:p w14:paraId="17540AAD" w14:textId="77777777" w:rsidR="00091E04" w:rsidRDefault="0009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4C25" w14:textId="518A466C" w:rsidR="00E30EF4" w:rsidRDefault="00EE4896" w:rsidP="009D6E8D">
    <w:pPr>
      <w:pStyle w:val="Body"/>
      <w:ind w:right="26"/>
      <w:jc w:val="center"/>
    </w:pPr>
    <w:r>
      <w:rPr>
        <w:rFonts w:ascii="Arial" w:hAnsi="Arial"/>
        <w:sz w:val="20"/>
        <w:szCs w:val="20"/>
      </w:rPr>
      <w:t>202</w:t>
    </w:r>
    <w:r w:rsidR="001A61CC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1A61CC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Ltd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B5A6" w14:textId="77777777" w:rsidR="00091E04" w:rsidRDefault="00091E04">
      <w:r>
        <w:separator/>
      </w:r>
    </w:p>
  </w:footnote>
  <w:footnote w:type="continuationSeparator" w:id="0">
    <w:p w14:paraId="51456330" w14:textId="77777777" w:rsidR="00091E04" w:rsidRDefault="0009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15CB" w14:textId="77777777" w:rsidR="00E30EF4" w:rsidRDefault="00EE4896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2862C2" wp14:editId="58619214">
          <wp:simplePos x="0" y="0"/>
          <wp:positionH relativeFrom="page">
            <wp:posOffset>2878136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F4"/>
    <w:rsid w:val="00074420"/>
    <w:rsid w:val="00091E04"/>
    <w:rsid w:val="0009229B"/>
    <w:rsid w:val="000E61F0"/>
    <w:rsid w:val="00133817"/>
    <w:rsid w:val="001A61CC"/>
    <w:rsid w:val="00333045"/>
    <w:rsid w:val="00357BA3"/>
    <w:rsid w:val="0036200A"/>
    <w:rsid w:val="003658C1"/>
    <w:rsid w:val="00372C0F"/>
    <w:rsid w:val="003F046E"/>
    <w:rsid w:val="003F0913"/>
    <w:rsid w:val="003F3C8E"/>
    <w:rsid w:val="0042696D"/>
    <w:rsid w:val="004F6696"/>
    <w:rsid w:val="0055458E"/>
    <w:rsid w:val="005D4E86"/>
    <w:rsid w:val="0060105C"/>
    <w:rsid w:val="006A7292"/>
    <w:rsid w:val="006B66E6"/>
    <w:rsid w:val="0076552F"/>
    <w:rsid w:val="00774B75"/>
    <w:rsid w:val="0079514C"/>
    <w:rsid w:val="007A24E7"/>
    <w:rsid w:val="007A4D7D"/>
    <w:rsid w:val="007A5CB2"/>
    <w:rsid w:val="007E0062"/>
    <w:rsid w:val="008D0031"/>
    <w:rsid w:val="009D6E8D"/>
    <w:rsid w:val="00AA2E2D"/>
    <w:rsid w:val="00B7066B"/>
    <w:rsid w:val="00BC69E9"/>
    <w:rsid w:val="00C14001"/>
    <w:rsid w:val="00C859D0"/>
    <w:rsid w:val="00C95775"/>
    <w:rsid w:val="00CB6479"/>
    <w:rsid w:val="00D051F2"/>
    <w:rsid w:val="00D42FD7"/>
    <w:rsid w:val="00D7179D"/>
    <w:rsid w:val="00D7384B"/>
    <w:rsid w:val="00DE0039"/>
    <w:rsid w:val="00DE5A82"/>
    <w:rsid w:val="00E30EF4"/>
    <w:rsid w:val="00E40759"/>
    <w:rsid w:val="00EE4896"/>
    <w:rsid w:val="00F67986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EC04F"/>
  <w15:docId w15:val="{BD356272-DCE4-4464-B919-9D73248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BC6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E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57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C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C8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tania.fogasilomas</dc:creator>
  <cp:lastModifiedBy>Evi Jaman</cp:lastModifiedBy>
  <cp:revision>4</cp:revision>
  <dcterms:created xsi:type="dcterms:W3CDTF">2024-10-04T14:39:00Z</dcterms:created>
  <dcterms:modified xsi:type="dcterms:W3CDTF">2024-10-04T16:14:00Z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ff1c4cde22603becc7785b868f0809d728f9db38aae4dfc07887b8d0dc35cd6e</vt:lpwstr>
  </property>
</Properties>
</file>