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018" w14:textId="7B581AAF" w:rsidR="0055439B" w:rsidRPr="007367F9" w:rsidRDefault="0055439B" w:rsidP="00A50B7C">
      <w:pPr>
        <w:jc w:val="both"/>
        <w:rPr>
          <w:rFonts w:asciiTheme="minorHAnsi" w:hAnsiTheme="minorHAnsi"/>
          <w:color w:val="000000" w:themeColor="text1"/>
          <w:sz w:val="23"/>
          <w:szCs w:val="23"/>
        </w:rPr>
      </w:pPr>
    </w:p>
    <w:p w14:paraId="6289C2CD" w14:textId="18963679" w:rsidR="009E1D29" w:rsidRPr="007367F9" w:rsidRDefault="009E1D29" w:rsidP="00A50B7C">
      <w:pPr>
        <w:spacing w:line="240" w:lineRule="atLeast"/>
        <w:jc w:val="both"/>
        <w:rPr>
          <w:rFonts w:asciiTheme="minorHAnsi" w:eastAsia="Times New Roman" w:hAnsiTheme="minorHAnsi" w:cs="Times New Roman"/>
          <w:snapToGrid w:val="0"/>
          <w:color w:val="000000" w:themeColor="text1"/>
          <w:sz w:val="23"/>
          <w:szCs w:val="23"/>
        </w:rPr>
      </w:pPr>
    </w:p>
    <w:p w14:paraId="7DB26F1C" w14:textId="00E13470" w:rsidR="00AA04AA" w:rsidRPr="007367F9" w:rsidRDefault="005C16BA" w:rsidP="00A50B7C">
      <w:pPr>
        <w:spacing w:line="240" w:lineRule="atLeast"/>
        <w:jc w:val="both"/>
        <w:rPr>
          <w:rFonts w:asciiTheme="minorHAnsi" w:eastAsia="Times New Roman" w:hAnsiTheme="minorHAnsi" w:cs="Times New Roman"/>
          <w:snapToGrid w:val="0"/>
          <w:color w:val="000000" w:themeColor="text1"/>
          <w:sz w:val="40"/>
          <w:szCs w:val="40"/>
        </w:rPr>
      </w:pPr>
      <w:r w:rsidRPr="007367F9">
        <w:rPr>
          <w:rFonts w:asciiTheme="minorHAnsi" w:eastAsia="Times New Roman" w:hAnsiTheme="minorHAnsi" w:cs="Times New Roman"/>
          <w:snapToGrid w:val="0"/>
          <w:color w:val="000000" w:themeColor="text1"/>
          <w:sz w:val="40"/>
          <w:szCs w:val="40"/>
        </w:rPr>
        <w:t>Tomas Netopil</w:t>
      </w:r>
    </w:p>
    <w:p w14:paraId="06FFD90D" w14:textId="1B2741A3" w:rsidR="005910D0" w:rsidRPr="007367F9" w:rsidRDefault="005C16BA" w:rsidP="00A50B7C">
      <w:pPr>
        <w:spacing w:line="240" w:lineRule="atLeast"/>
        <w:jc w:val="both"/>
        <w:rPr>
          <w:rFonts w:asciiTheme="minorHAnsi" w:eastAsia="Times New Roman" w:hAnsiTheme="minorHAnsi" w:cs="Times New Roman"/>
          <w:snapToGrid w:val="0"/>
          <w:color w:val="000000" w:themeColor="text1"/>
          <w:sz w:val="34"/>
          <w:szCs w:val="34"/>
        </w:rPr>
      </w:pPr>
      <w:r w:rsidRPr="007367F9">
        <w:rPr>
          <w:rFonts w:asciiTheme="minorHAnsi" w:eastAsia="Times New Roman" w:hAnsiTheme="minorHAnsi" w:cs="Times New Roman"/>
          <w:snapToGrid w:val="0"/>
          <w:color w:val="000000" w:themeColor="text1"/>
          <w:sz w:val="34"/>
          <w:szCs w:val="34"/>
        </w:rPr>
        <w:t>Conductor</w:t>
      </w:r>
    </w:p>
    <w:p w14:paraId="010E4F4E" w14:textId="77777777" w:rsidR="00A50601" w:rsidRPr="007367F9" w:rsidRDefault="00A50601" w:rsidP="00A50601">
      <w:pPr>
        <w:spacing w:line="240" w:lineRule="atLeast"/>
        <w:jc w:val="both"/>
        <w:rPr>
          <w:rFonts w:ascii="Arial" w:eastAsia="Times New Roman" w:hAnsi="Arial" w:cs="Arial"/>
          <w:snapToGrid w:val="0"/>
          <w:color w:val="000000" w:themeColor="text1"/>
          <w:sz w:val="18"/>
          <w:szCs w:val="18"/>
        </w:rPr>
      </w:pPr>
      <w:r w:rsidRPr="007367F9">
        <w:rPr>
          <w:rFonts w:ascii="Arial" w:eastAsia="Times New Roman" w:hAnsi="Arial" w:cs="Arial"/>
          <w:snapToGrid w:val="0"/>
          <w:color w:val="000000" w:themeColor="text1"/>
          <w:sz w:val="18"/>
          <w:szCs w:val="18"/>
        </w:rPr>
        <w:t>Chief Conductor and Music Director FOK-Prague Symphony Orchestra (from 25/26)</w:t>
      </w:r>
    </w:p>
    <w:p w14:paraId="08BB627A" w14:textId="1D050F8C" w:rsidR="005C16BA" w:rsidRPr="007367F9" w:rsidRDefault="005C16BA" w:rsidP="005C16BA">
      <w:pPr>
        <w:rPr>
          <w:rFonts w:ascii="Arial" w:hAnsi="Arial" w:cs="Arial"/>
          <w:color w:val="000000" w:themeColor="text1"/>
          <w:sz w:val="18"/>
          <w:szCs w:val="18"/>
          <w:shd w:val="clear" w:color="auto" w:fill="FFFFFF"/>
        </w:rPr>
      </w:pPr>
      <w:r w:rsidRPr="007367F9">
        <w:rPr>
          <w:rFonts w:ascii="Arial" w:hAnsi="Arial" w:cs="Arial"/>
          <w:color w:val="000000" w:themeColor="text1"/>
          <w:sz w:val="18"/>
          <w:szCs w:val="18"/>
          <w:shd w:val="clear" w:color="auto" w:fill="FFFFFF"/>
        </w:rPr>
        <w:t xml:space="preserve">Founder and Artistic Director – International Summer Academy in </w:t>
      </w:r>
      <w:proofErr w:type="spellStart"/>
      <w:r w:rsidRPr="007367F9">
        <w:rPr>
          <w:rFonts w:ascii="Arial" w:hAnsi="Arial" w:cs="Arial"/>
          <w:color w:val="000000" w:themeColor="text1"/>
          <w:sz w:val="18"/>
          <w:szCs w:val="18"/>
          <w:shd w:val="clear" w:color="auto" w:fill="FFFFFF"/>
        </w:rPr>
        <w:t>Kroměříž</w:t>
      </w:r>
      <w:proofErr w:type="spellEnd"/>
      <w:r w:rsidRPr="007367F9">
        <w:rPr>
          <w:rFonts w:ascii="Arial" w:hAnsi="Arial" w:cs="Arial"/>
          <w:color w:val="000000" w:themeColor="text1"/>
          <w:sz w:val="18"/>
          <w:szCs w:val="18"/>
          <w:shd w:val="clear" w:color="auto" w:fill="FFFFFF"/>
        </w:rPr>
        <w:t xml:space="preserve"> (Czech Republic)</w:t>
      </w:r>
    </w:p>
    <w:p w14:paraId="17BDA2FC" w14:textId="77777777" w:rsidR="005C16BA" w:rsidRPr="007367F9" w:rsidRDefault="005C16BA" w:rsidP="005C16BA">
      <w:pPr>
        <w:rPr>
          <w:rFonts w:ascii="Arial" w:hAnsi="Arial" w:cs="Arial"/>
          <w:color w:val="000000" w:themeColor="text1"/>
          <w:sz w:val="18"/>
          <w:szCs w:val="18"/>
          <w:shd w:val="clear" w:color="auto" w:fill="FFFFFF"/>
        </w:rPr>
      </w:pPr>
      <w:r w:rsidRPr="007367F9">
        <w:rPr>
          <w:rFonts w:ascii="Arial" w:hAnsi="Arial" w:cs="Arial"/>
          <w:color w:val="000000" w:themeColor="text1"/>
          <w:sz w:val="18"/>
          <w:szCs w:val="18"/>
          <w:shd w:val="clear" w:color="auto" w:fill="FFFFFF"/>
        </w:rPr>
        <w:t>Former General Music Director – Aalto Musik Theater and Philharmonie Essen (2013-2023)</w:t>
      </w:r>
    </w:p>
    <w:p w14:paraId="4F611201" w14:textId="7A756961" w:rsidR="00A50601" w:rsidRPr="007367F9" w:rsidRDefault="00A50601" w:rsidP="005C16BA">
      <w:pPr>
        <w:rPr>
          <w:rFonts w:ascii="Arial" w:hAnsi="Arial" w:cs="Arial"/>
          <w:color w:val="000000" w:themeColor="text1"/>
          <w:sz w:val="18"/>
          <w:szCs w:val="18"/>
          <w:shd w:val="clear" w:color="auto" w:fill="FFFFFF"/>
        </w:rPr>
      </w:pPr>
      <w:r w:rsidRPr="007367F9">
        <w:rPr>
          <w:rFonts w:ascii="Arial" w:hAnsi="Arial" w:cs="Arial"/>
          <w:color w:val="000000" w:themeColor="text1"/>
          <w:sz w:val="18"/>
          <w:szCs w:val="18"/>
          <w:shd w:val="clear" w:color="auto" w:fill="FFFFFF"/>
        </w:rPr>
        <w:t>Former Principal Guest Conductor – Czech Philharmonic (2018 – 2024)</w:t>
      </w:r>
    </w:p>
    <w:p w14:paraId="03A62671" w14:textId="30A5A8D2" w:rsidR="00FB3397" w:rsidRPr="007367F9" w:rsidRDefault="008C4D3A" w:rsidP="005C16BA">
      <w:pPr>
        <w:pStyle w:val="NormalWeb"/>
        <w:shd w:val="clear" w:color="auto" w:fill="FFFFFF"/>
        <w:rPr>
          <w:rFonts w:ascii="Arial" w:hAnsi="Arial" w:cs="Arial"/>
          <w:color w:val="000000" w:themeColor="text1"/>
          <w:sz w:val="18"/>
          <w:szCs w:val="18"/>
          <w:lang w:val="en-US"/>
        </w:rPr>
      </w:pPr>
      <w:r w:rsidRPr="007367F9">
        <w:rPr>
          <w:rFonts w:ascii="Arial" w:hAnsi="Arial" w:cs="Arial"/>
          <w:color w:val="000000" w:themeColor="text1"/>
          <w:sz w:val="18"/>
          <w:szCs w:val="18"/>
          <w:lang w:val="en-US"/>
        </w:rPr>
        <w:t xml:space="preserve">An inspirational force, particularly in Czech music, Tomáš Netopil was Principal Guest Conductor with Czech Philharmonic from 2018-2024 performing regularly on tour and at concerts in the </w:t>
      </w:r>
      <w:proofErr w:type="spellStart"/>
      <w:r w:rsidRPr="007367F9">
        <w:rPr>
          <w:rFonts w:ascii="Arial" w:hAnsi="Arial" w:cs="Arial"/>
          <w:color w:val="000000" w:themeColor="text1"/>
          <w:sz w:val="18"/>
          <w:szCs w:val="18"/>
          <w:lang w:val="en-US"/>
        </w:rPr>
        <w:t>Rudolfinum</w:t>
      </w:r>
      <w:proofErr w:type="spellEnd"/>
      <w:r w:rsidRPr="007367F9">
        <w:rPr>
          <w:rFonts w:ascii="Arial" w:hAnsi="Arial" w:cs="Arial"/>
          <w:color w:val="000000" w:themeColor="text1"/>
          <w:sz w:val="18"/>
          <w:szCs w:val="18"/>
          <w:lang w:val="en-US"/>
        </w:rPr>
        <w:t xml:space="preserve"> Hall in Prague where he continues to conduct the orchestra’s New Year concerts which are live televised. </w:t>
      </w:r>
      <w:r w:rsidR="00FB3397" w:rsidRPr="007367F9">
        <w:rPr>
          <w:rFonts w:ascii="Arial" w:hAnsi="Arial" w:cs="Arial"/>
          <w:color w:val="000000" w:themeColor="text1"/>
          <w:sz w:val="18"/>
          <w:szCs w:val="18"/>
          <w:lang w:val="en-US"/>
        </w:rPr>
        <w:t xml:space="preserve">In 23/24 Tomáš Netopil conducted opera productions including Janáček’s </w:t>
      </w:r>
      <w:r w:rsidR="00FB3397" w:rsidRPr="007367F9">
        <w:rPr>
          <w:rFonts w:ascii="Arial" w:hAnsi="Arial" w:cs="Arial"/>
          <w:i/>
          <w:iCs/>
          <w:color w:val="000000" w:themeColor="text1"/>
          <w:sz w:val="18"/>
          <w:szCs w:val="18"/>
          <w:lang w:val="en-US"/>
        </w:rPr>
        <w:t>Jenůfa</w:t>
      </w:r>
      <w:r w:rsidR="00FB3397" w:rsidRPr="007367F9">
        <w:rPr>
          <w:rFonts w:ascii="Arial" w:hAnsi="Arial" w:cs="Arial"/>
          <w:color w:val="000000" w:themeColor="text1"/>
          <w:sz w:val="18"/>
          <w:szCs w:val="18"/>
          <w:lang w:val="en-US"/>
        </w:rPr>
        <w:t xml:space="preserve"> at the Hamburg </w:t>
      </w:r>
      <w:proofErr w:type="spellStart"/>
      <w:r w:rsidR="00FB3397" w:rsidRPr="007367F9">
        <w:rPr>
          <w:rFonts w:ascii="Arial" w:hAnsi="Arial" w:cs="Arial"/>
          <w:color w:val="000000" w:themeColor="text1"/>
          <w:sz w:val="18"/>
          <w:szCs w:val="18"/>
          <w:lang w:val="en-US"/>
        </w:rPr>
        <w:t>Staatsoper</w:t>
      </w:r>
      <w:proofErr w:type="spellEnd"/>
      <w:r w:rsidR="00FB3397" w:rsidRPr="007367F9">
        <w:rPr>
          <w:rFonts w:ascii="Arial" w:hAnsi="Arial" w:cs="Arial"/>
          <w:color w:val="000000" w:themeColor="text1"/>
          <w:sz w:val="18"/>
          <w:szCs w:val="18"/>
          <w:lang w:val="en-US"/>
        </w:rPr>
        <w:t xml:space="preserve"> and </w:t>
      </w:r>
      <w:proofErr w:type="spellStart"/>
      <w:r w:rsidR="00FB3397" w:rsidRPr="007367F9">
        <w:rPr>
          <w:rFonts w:ascii="Arial" w:hAnsi="Arial" w:cs="Arial"/>
          <w:color w:val="000000" w:themeColor="text1"/>
          <w:sz w:val="18"/>
          <w:szCs w:val="18"/>
          <w:lang w:val="en-US"/>
        </w:rPr>
        <w:t>Dvořák’s</w:t>
      </w:r>
      <w:proofErr w:type="spellEnd"/>
      <w:r w:rsidR="00FB3397" w:rsidRPr="007367F9">
        <w:rPr>
          <w:rFonts w:ascii="Arial" w:hAnsi="Arial" w:cs="Arial"/>
          <w:color w:val="000000" w:themeColor="text1"/>
          <w:sz w:val="18"/>
          <w:szCs w:val="18"/>
          <w:lang w:val="en-US"/>
        </w:rPr>
        <w:t xml:space="preserve"> </w:t>
      </w:r>
      <w:r w:rsidR="00FB3397" w:rsidRPr="007367F9">
        <w:rPr>
          <w:rFonts w:ascii="Arial" w:hAnsi="Arial" w:cs="Arial"/>
          <w:i/>
          <w:iCs/>
          <w:color w:val="000000" w:themeColor="text1"/>
          <w:sz w:val="18"/>
          <w:szCs w:val="18"/>
          <w:lang w:val="en-US"/>
        </w:rPr>
        <w:t xml:space="preserve">Rusalka </w:t>
      </w:r>
      <w:r w:rsidR="00FB3397" w:rsidRPr="007367F9">
        <w:rPr>
          <w:rFonts w:ascii="Arial" w:hAnsi="Arial" w:cs="Arial"/>
          <w:color w:val="000000" w:themeColor="text1"/>
          <w:sz w:val="18"/>
          <w:szCs w:val="18"/>
          <w:lang w:val="en-US"/>
        </w:rPr>
        <w:t xml:space="preserve">at the Prague National Theatre as well as symphonic engagements with Frankfurt Opera Orchestra, </w:t>
      </w:r>
      <w:r w:rsidR="007E1EC9" w:rsidRPr="007367F9">
        <w:rPr>
          <w:rFonts w:ascii="Arial" w:hAnsi="Arial" w:cs="Arial"/>
          <w:color w:val="000000" w:themeColor="text1"/>
          <w:sz w:val="18"/>
          <w:szCs w:val="18"/>
          <w:lang w:val="en-US"/>
        </w:rPr>
        <w:t>Janacek Philharmonic Ostrava</w:t>
      </w:r>
      <w:r w:rsidR="00FB3397" w:rsidRPr="007367F9">
        <w:rPr>
          <w:rStyle w:val="Emphasis"/>
          <w:rFonts w:ascii="Arial" w:eastAsia="MS ??" w:hAnsi="Arial" w:cs="Arial"/>
          <w:b/>
          <w:bCs/>
          <w:i w:val="0"/>
          <w:iCs w:val="0"/>
          <w:color w:val="000000" w:themeColor="text1"/>
          <w:sz w:val="18"/>
          <w:szCs w:val="18"/>
          <w:shd w:val="clear" w:color="auto" w:fill="FFFFFF"/>
        </w:rPr>
        <w:t xml:space="preserve">, </w:t>
      </w:r>
      <w:r w:rsidR="00FB3397" w:rsidRPr="007367F9">
        <w:rPr>
          <w:rFonts w:ascii="Arial" w:hAnsi="Arial" w:cs="Arial"/>
          <w:color w:val="000000" w:themeColor="text1"/>
          <w:sz w:val="18"/>
          <w:szCs w:val="18"/>
          <w:lang w:val="en-US"/>
        </w:rPr>
        <w:t>Naples Philharmonic and Fort Worth Symphony Orchestra</w:t>
      </w:r>
    </w:p>
    <w:p w14:paraId="00E392CE" w14:textId="7BAA5B4C" w:rsidR="005C16BA" w:rsidRPr="007367F9" w:rsidRDefault="005C16BA" w:rsidP="005C16BA">
      <w:pPr>
        <w:pStyle w:val="NormalWeb"/>
        <w:shd w:val="clear" w:color="auto" w:fill="FFFFFF"/>
        <w:rPr>
          <w:rFonts w:ascii="Arial" w:hAnsi="Arial" w:cs="Arial"/>
          <w:color w:val="000000" w:themeColor="text1"/>
          <w:sz w:val="18"/>
          <w:szCs w:val="18"/>
          <w:lang w:val="en-US"/>
        </w:rPr>
      </w:pPr>
      <w:r w:rsidRPr="007367F9">
        <w:rPr>
          <w:rStyle w:val="Emphasis"/>
          <w:rFonts w:ascii="Arial" w:eastAsia="MS ??" w:hAnsi="Arial" w:cs="Arial"/>
          <w:i w:val="0"/>
          <w:iCs w:val="0"/>
          <w:color w:val="000000" w:themeColor="text1"/>
          <w:sz w:val="18"/>
          <w:szCs w:val="18"/>
        </w:rPr>
        <w:t xml:space="preserve">Opera productions in the </w:t>
      </w:r>
      <w:r w:rsidRPr="007367F9">
        <w:rPr>
          <w:rFonts w:ascii="Arial" w:hAnsi="Arial" w:cs="Arial"/>
          <w:color w:val="000000" w:themeColor="text1"/>
          <w:sz w:val="18"/>
          <w:szCs w:val="18"/>
          <w:lang w:val="en-US"/>
        </w:rPr>
        <w:t>202</w:t>
      </w:r>
      <w:r w:rsidR="00EA474E" w:rsidRPr="007367F9">
        <w:rPr>
          <w:rFonts w:ascii="Arial" w:hAnsi="Arial" w:cs="Arial"/>
          <w:color w:val="000000" w:themeColor="text1"/>
          <w:sz w:val="18"/>
          <w:szCs w:val="18"/>
          <w:lang w:val="en-US"/>
        </w:rPr>
        <w:t>4</w:t>
      </w:r>
      <w:r w:rsidRPr="007367F9">
        <w:rPr>
          <w:rFonts w:ascii="Arial" w:hAnsi="Arial" w:cs="Arial"/>
          <w:color w:val="000000" w:themeColor="text1"/>
          <w:sz w:val="18"/>
          <w:szCs w:val="18"/>
          <w:lang w:val="en-US"/>
        </w:rPr>
        <w:t>/2</w:t>
      </w:r>
      <w:r w:rsidR="00EA474E" w:rsidRPr="007367F9">
        <w:rPr>
          <w:rFonts w:ascii="Arial" w:hAnsi="Arial" w:cs="Arial"/>
          <w:color w:val="000000" w:themeColor="text1"/>
          <w:sz w:val="18"/>
          <w:szCs w:val="18"/>
          <w:lang w:val="en-US"/>
        </w:rPr>
        <w:t>5</w:t>
      </w:r>
      <w:r w:rsidRPr="007367F9">
        <w:rPr>
          <w:rFonts w:ascii="Arial" w:hAnsi="Arial" w:cs="Arial"/>
          <w:color w:val="000000" w:themeColor="text1"/>
          <w:sz w:val="18"/>
          <w:szCs w:val="18"/>
          <w:lang w:val="en-US"/>
        </w:rPr>
        <w:t xml:space="preserve"> </w:t>
      </w:r>
      <w:r w:rsidR="003F5DC3" w:rsidRPr="007367F9">
        <w:rPr>
          <w:rFonts w:ascii="Arial" w:hAnsi="Arial" w:cs="Arial"/>
          <w:color w:val="000000" w:themeColor="text1"/>
          <w:sz w:val="18"/>
          <w:szCs w:val="18"/>
          <w:lang w:val="en-US"/>
        </w:rPr>
        <w:t>season</w:t>
      </w:r>
      <w:r w:rsidRPr="007367F9">
        <w:rPr>
          <w:rFonts w:ascii="Arial" w:hAnsi="Arial" w:cs="Arial"/>
          <w:color w:val="000000" w:themeColor="text1"/>
          <w:sz w:val="18"/>
          <w:szCs w:val="18"/>
          <w:lang w:val="en-US"/>
        </w:rPr>
        <w:t xml:space="preserve"> include </w:t>
      </w:r>
      <w:r w:rsidR="003F5DC3" w:rsidRPr="007367F9">
        <w:rPr>
          <w:rFonts w:ascii="Arial" w:hAnsi="Arial" w:cs="Arial"/>
          <w:color w:val="000000" w:themeColor="text1"/>
          <w:sz w:val="18"/>
          <w:szCs w:val="18"/>
          <w:lang w:val="en-US"/>
        </w:rPr>
        <w:t xml:space="preserve">Mozart’s </w:t>
      </w:r>
      <w:r w:rsidR="003F5DC3" w:rsidRPr="007367F9">
        <w:rPr>
          <w:rFonts w:ascii="Arial" w:hAnsi="Arial" w:cs="Arial"/>
          <w:i/>
          <w:iCs/>
          <w:color w:val="000000" w:themeColor="text1"/>
          <w:sz w:val="18"/>
          <w:szCs w:val="18"/>
          <w:lang w:val="en-US"/>
        </w:rPr>
        <w:t>La Clemenza di Tito</w:t>
      </w:r>
      <w:r w:rsidR="003F5DC3" w:rsidRPr="007367F9">
        <w:rPr>
          <w:rFonts w:ascii="Arial" w:hAnsi="Arial" w:cs="Arial"/>
          <w:color w:val="000000" w:themeColor="text1"/>
          <w:sz w:val="18"/>
          <w:szCs w:val="18"/>
          <w:lang w:val="en-US"/>
        </w:rPr>
        <w:t xml:space="preserve"> at the Grand Théâtre de </w:t>
      </w:r>
      <w:proofErr w:type="gramStart"/>
      <w:r w:rsidR="003F5DC3" w:rsidRPr="007367F9">
        <w:rPr>
          <w:rFonts w:ascii="Arial" w:hAnsi="Arial" w:cs="Arial"/>
          <w:color w:val="000000" w:themeColor="text1"/>
          <w:sz w:val="18"/>
          <w:szCs w:val="18"/>
          <w:lang w:val="en-US"/>
        </w:rPr>
        <w:t xml:space="preserve">Genève,  </w:t>
      </w:r>
      <w:r w:rsidR="00FB3397" w:rsidRPr="007367F9">
        <w:rPr>
          <w:rFonts w:ascii="Arial" w:hAnsi="Arial" w:cs="Arial"/>
          <w:i/>
          <w:iCs/>
          <w:color w:val="000000" w:themeColor="text1"/>
          <w:sz w:val="18"/>
          <w:szCs w:val="18"/>
          <w:lang w:val="en-US"/>
        </w:rPr>
        <w:t>Die</w:t>
      </w:r>
      <w:proofErr w:type="gramEnd"/>
      <w:r w:rsidR="00FB3397" w:rsidRPr="007367F9">
        <w:rPr>
          <w:rFonts w:ascii="Arial" w:hAnsi="Arial" w:cs="Arial"/>
          <w:i/>
          <w:iCs/>
          <w:color w:val="000000" w:themeColor="text1"/>
          <w:sz w:val="18"/>
          <w:szCs w:val="18"/>
          <w:lang w:val="en-US"/>
        </w:rPr>
        <w:t xml:space="preserve"> Zauberflote</w:t>
      </w:r>
      <w:r w:rsidR="003F5DC3" w:rsidRPr="007367F9">
        <w:rPr>
          <w:rFonts w:ascii="Arial" w:hAnsi="Arial" w:cs="Arial"/>
          <w:color w:val="000000" w:themeColor="text1"/>
          <w:sz w:val="18"/>
          <w:szCs w:val="18"/>
          <w:lang w:val="en-US"/>
        </w:rPr>
        <w:t xml:space="preserve"> with the New National Theatre Foundation, Tokyo and </w:t>
      </w:r>
      <w:r w:rsidR="003F5DC3" w:rsidRPr="007367F9">
        <w:rPr>
          <w:rFonts w:ascii="Arial" w:hAnsi="Arial" w:cs="Arial"/>
          <w:i/>
          <w:iCs/>
          <w:color w:val="000000" w:themeColor="text1"/>
          <w:sz w:val="18"/>
          <w:szCs w:val="18"/>
          <w:lang w:val="en-US"/>
        </w:rPr>
        <w:t>Don Giovanni</w:t>
      </w:r>
      <w:r w:rsidR="003F5DC3" w:rsidRPr="007367F9">
        <w:rPr>
          <w:rFonts w:ascii="Arial" w:hAnsi="Arial" w:cs="Arial"/>
          <w:color w:val="000000" w:themeColor="text1"/>
          <w:sz w:val="18"/>
          <w:szCs w:val="18"/>
          <w:lang w:val="en-US"/>
        </w:rPr>
        <w:t xml:space="preserve"> with </w:t>
      </w:r>
      <w:proofErr w:type="spellStart"/>
      <w:r w:rsidR="003F5DC3" w:rsidRPr="007367F9">
        <w:rPr>
          <w:rFonts w:ascii="Arial" w:hAnsi="Arial" w:cs="Arial"/>
          <w:color w:val="000000" w:themeColor="text1"/>
          <w:sz w:val="18"/>
          <w:szCs w:val="18"/>
          <w:lang w:val="en-US"/>
        </w:rPr>
        <w:t>Oper</w:t>
      </w:r>
      <w:proofErr w:type="spellEnd"/>
      <w:r w:rsidR="003F5DC3" w:rsidRPr="007367F9">
        <w:rPr>
          <w:rFonts w:ascii="Arial" w:hAnsi="Arial" w:cs="Arial"/>
          <w:color w:val="000000" w:themeColor="text1"/>
          <w:sz w:val="18"/>
          <w:szCs w:val="18"/>
          <w:lang w:val="en-US"/>
        </w:rPr>
        <w:t xml:space="preserve"> Koln</w:t>
      </w:r>
      <w:r w:rsidR="007367F9" w:rsidRPr="007367F9">
        <w:rPr>
          <w:rFonts w:ascii="Arial" w:hAnsi="Arial" w:cs="Arial"/>
          <w:strike/>
          <w:color w:val="000000" w:themeColor="text1"/>
          <w:sz w:val="18"/>
          <w:szCs w:val="18"/>
          <w:lang w:val="en-US"/>
        </w:rPr>
        <w:t>.</w:t>
      </w:r>
      <w:r w:rsidR="009702A2" w:rsidRPr="007367F9">
        <w:rPr>
          <w:rFonts w:ascii="Arial" w:hAnsi="Arial" w:cs="Arial"/>
          <w:color w:val="000000" w:themeColor="text1"/>
          <w:sz w:val="18"/>
          <w:szCs w:val="18"/>
          <w:lang w:val="en-US"/>
        </w:rPr>
        <w:t xml:space="preserve"> </w:t>
      </w:r>
      <w:r w:rsidR="002B3A6B" w:rsidRPr="007367F9">
        <w:rPr>
          <w:rFonts w:ascii="Arial" w:hAnsi="Arial" w:cs="Arial"/>
          <w:color w:val="000000" w:themeColor="text1"/>
          <w:sz w:val="18"/>
          <w:szCs w:val="18"/>
          <w:lang w:val="en-US"/>
        </w:rPr>
        <w:t>Netopil explores a wide range of symphonic repertoire in engagements with Oslo Philharmonic, Antwerp</w:t>
      </w:r>
      <w:r w:rsidR="00C30237" w:rsidRPr="007367F9">
        <w:rPr>
          <w:rFonts w:ascii="Arial" w:hAnsi="Arial" w:cs="Arial"/>
          <w:color w:val="000000" w:themeColor="text1"/>
          <w:sz w:val="18"/>
          <w:szCs w:val="18"/>
          <w:lang w:val="en-US"/>
        </w:rPr>
        <w:t>, Kuopio</w:t>
      </w:r>
      <w:r w:rsidR="002B3A6B" w:rsidRPr="007367F9">
        <w:rPr>
          <w:rFonts w:ascii="Arial" w:hAnsi="Arial" w:cs="Arial"/>
          <w:color w:val="000000" w:themeColor="text1"/>
          <w:sz w:val="18"/>
          <w:szCs w:val="18"/>
          <w:lang w:val="en-US"/>
        </w:rPr>
        <w:t xml:space="preserve"> and Sydney Symphony Orchestras, Hong Kong Sinfonietta and Accademia Nazionale di Santa Cecilia. This season sees a welcome return to </w:t>
      </w:r>
      <w:proofErr w:type="spellStart"/>
      <w:r w:rsidR="002B3A6B" w:rsidRPr="007367F9">
        <w:rPr>
          <w:rFonts w:ascii="Arial" w:hAnsi="Arial" w:cs="Arial"/>
          <w:color w:val="000000" w:themeColor="text1"/>
          <w:sz w:val="18"/>
          <w:szCs w:val="18"/>
          <w:lang w:val="en-US"/>
        </w:rPr>
        <w:t>L'Orchestre</w:t>
      </w:r>
      <w:proofErr w:type="spellEnd"/>
      <w:r w:rsidR="002B3A6B" w:rsidRPr="007367F9">
        <w:rPr>
          <w:rFonts w:ascii="Arial" w:hAnsi="Arial" w:cs="Arial"/>
          <w:color w:val="000000" w:themeColor="text1"/>
          <w:sz w:val="18"/>
          <w:szCs w:val="18"/>
          <w:lang w:val="en-US"/>
        </w:rPr>
        <w:t xml:space="preserve"> </w:t>
      </w:r>
      <w:proofErr w:type="spellStart"/>
      <w:r w:rsidR="002B3A6B" w:rsidRPr="007367F9">
        <w:rPr>
          <w:rFonts w:ascii="Arial" w:hAnsi="Arial" w:cs="Arial"/>
          <w:color w:val="000000" w:themeColor="text1"/>
          <w:sz w:val="18"/>
          <w:szCs w:val="18"/>
          <w:lang w:val="en-US"/>
        </w:rPr>
        <w:t>Philharmonique</w:t>
      </w:r>
      <w:proofErr w:type="spellEnd"/>
      <w:r w:rsidR="002B3A6B" w:rsidRPr="007367F9">
        <w:rPr>
          <w:rFonts w:ascii="Arial" w:hAnsi="Arial" w:cs="Arial"/>
          <w:color w:val="000000" w:themeColor="text1"/>
          <w:sz w:val="18"/>
          <w:szCs w:val="18"/>
          <w:lang w:val="en-US"/>
        </w:rPr>
        <w:t xml:space="preserve"> de Monte-Carlo as well as a debut with </w:t>
      </w:r>
      <w:r w:rsidR="00B44596" w:rsidRPr="007367F9">
        <w:rPr>
          <w:rFonts w:ascii="Arial" w:hAnsi="Arial" w:cs="Arial"/>
          <w:color w:val="000000" w:themeColor="text1"/>
          <w:sz w:val="18"/>
          <w:szCs w:val="18"/>
          <w:lang w:val="en-US"/>
        </w:rPr>
        <w:t>Orchestre National des Pays de la Loire.</w:t>
      </w:r>
      <w:r w:rsidR="00C30237" w:rsidRPr="007367F9">
        <w:rPr>
          <w:rFonts w:ascii="Arial" w:hAnsi="Arial" w:cs="Arial"/>
          <w:color w:val="000000" w:themeColor="text1"/>
          <w:sz w:val="18"/>
          <w:szCs w:val="18"/>
          <w:lang w:val="en-US"/>
        </w:rPr>
        <w:t xml:space="preserve"> Another return is to Concentus </w:t>
      </w:r>
      <w:proofErr w:type="spellStart"/>
      <w:r w:rsidR="00C30237" w:rsidRPr="007367F9">
        <w:rPr>
          <w:rFonts w:ascii="Arial" w:hAnsi="Arial" w:cs="Arial"/>
          <w:color w:val="000000" w:themeColor="text1"/>
          <w:sz w:val="18"/>
          <w:szCs w:val="18"/>
          <w:lang w:val="en-US"/>
        </w:rPr>
        <w:t>Musicus</w:t>
      </w:r>
      <w:proofErr w:type="spellEnd"/>
      <w:r w:rsidR="00C30237" w:rsidRPr="007367F9">
        <w:rPr>
          <w:rFonts w:ascii="Arial" w:hAnsi="Arial" w:cs="Arial"/>
          <w:color w:val="000000" w:themeColor="text1"/>
          <w:sz w:val="18"/>
          <w:szCs w:val="18"/>
          <w:lang w:val="en-US"/>
        </w:rPr>
        <w:t xml:space="preserve"> Wien where</w:t>
      </w:r>
      <w:r w:rsidR="005D7748" w:rsidRPr="007367F9">
        <w:rPr>
          <w:rFonts w:ascii="Arial" w:hAnsi="Arial" w:cs="Arial"/>
          <w:color w:val="000000" w:themeColor="text1"/>
          <w:sz w:val="18"/>
          <w:szCs w:val="18"/>
          <w:lang w:val="en-US"/>
        </w:rPr>
        <w:t xml:space="preserve"> </w:t>
      </w:r>
      <w:r w:rsidRPr="007367F9">
        <w:rPr>
          <w:rFonts w:ascii="Arial" w:hAnsi="Arial" w:cs="Arial"/>
          <w:color w:val="000000" w:themeColor="text1"/>
          <w:sz w:val="18"/>
          <w:szCs w:val="18"/>
          <w:lang w:val="en-US"/>
        </w:rPr>
        <w:t>build</w:t>
      </w:r>
      <w:r w:rsidR="005D7748" w:rsidRPr="007367F9">
        <w:rPr>
          <w:rFonts w:ascii="Arial" w:hAnsi="Arial" w:cs="Arial"/>
          <w:color w:val="000000" w:themeColor="text1"/>
          <w:sz w:val="18"/>
          <w:szCs w:val="18"/>
          <w:lang w:val="en-US"/>
        </w:rPr>
        <w:t>s</w:t>
      </w:r>
      <w:r w:rsidRPr="007367F9">
        <w:rPr>
          <w:rFonts w:ascii="Arial" w:hAnsi="Arial" w:cs="Arial"/>
          <w:color w:val="000000" w:themeColor="text1"/>
          <w:sz w:val="18"/>
          <w:szCs w:val="18"/>
          <w:lang w:val="en-US"/>
        </w:rPr>
        <w:t xml:space="preserve"> on his work with period ensembles. </w:t>
      </w:r>
      <w:r w:rsidR="005D7748" w:rsidRPr="007367F9">
        <w:rPr>
          <w:rFonts w:ascii="Arial" w:hAnsi="Arial" w:cs="Arial"/>
          <w:color w:val="000000" w:themeColor="text1"/>
          <w:sz w:val="18"/>
          <w:szCs w:val="18"/>
          <w:lang w:val="en-US"/>
        </w:rPr>
        <w:t xml:space="preserve">This time, as part of the Prague Spring Festival, Netopil delights the audience with an authentic production of Mozart’s </w:t>
      </w:r>
      <w:r w:rsidR="005D7748" w:rsidRPr="007367F9">
        <w:rPr>
          <w:rFonts w:ascii="Arial" w:hAnsi="Arial" w:cs="Arial"/>
          <w:i/>
          <w:iCs/>
          <w:color w:val="000000" w:themeColor="text1"/>
          <w:sz w:val="18"/>
          <w:szCs w:val="18"/>
          <w:lang w:val="en-US"/>
        </w:rPr>
        <w:t>Requiem</w:t>
      </w:r>
      <w:r w:rsidR="005D7748" w:rsidRPr="007367F9">
        <w:rPr>
          <w:rFonts w:ascii="Arial" w:hAnsi="Arial" w:cs="Arial"/>
          <w:color w:val="000000" w:themeColor="text1"/>
          <w:sz w:val="18"/>
          <w:szCs w:val="18"/>
          <w:lang w:val="en-US"/>
        </w:rPr>
        <w:t>.</w:t>
      </w:r>
    </w:p>
    <w:p w14:paraId="3583AC46" w14:textId="6189322E" w:rsidR="005C16BA" w:rsidRPr="007367F9" w:rsidRDefault="00927FAB" w:rsidP="005C16BA">
      <w:pPr>
        <w:pStyle w:val="NormalWeb"/>
        <w:shd w:val="clear" w:color="auto" w:fill="FFFFFF"/>
        <w:rPr>
          <w:rFonts w:ascii="Arial" w:hAnsi="Arial" w:cs="Arial"/>
          <w:color w:val="000000" w:themeColor="text1"/>
          <w:sz w:val="18"/>
          <w:szCs w:val="18"/>
          <w:lang w:val="en-US"/>
        </w:rPr>
      </w:pPr>
      <w:r w:rsidRPr="007367F9">
        <w:rPr>
          <w:rFonts w:ascii="Arial" w:hAnsi="Arial" w:cs="Arial"/>
          <w:color w:val="000000" w:themeColor="text1"/>
          <w:sz w:val="18"/>
          <w:szCs w:val="18"/>
          <w:lang w:val="en-US"/>
        </w:rPr>
        <w:t>Seven years ago,</w:t>
      </w:r>
      <w:r w:rsidR="005C16BA" w:rsidRPr="007367F9">
        <w:rPr>
          <w:rFonts w:ascii="Arial" w:hAnsi="Arial" w:cs="Arial"/>
          <w:color w:val="000000" w:themeColor="text1"/>
          <w:sz w:val="18"/>
          <w:szCs w:val="18"/>
          <w:lang w:val="en-US"/>
        </w:rPr>
        <w:t xml:space="preserve"> Tomáš Netopil created the International Summer Music Academy in </w:t>
      </w:r>
      <w:proofErr w:type="spellStart"/>
      <w:r w:rsidR="005C16BA" w:rsidRPr="007367F9">
        <w:rPr>
          <w:rFonts w:ascii="Arial" w:hAnsi="Arial" w:cs="Arial"/>
          <w:color w:val="000000" w:themeColor="text1"/>
          <w:sz w:val="18"/>
          <w:szCs w:val="18"/>
          <w:lang w:val="en-US"/>
        </w:rPr>
        <w:t>Kroměříž</w:t>
      </w:r>
      <w:proofErr w:type="spellEnd"/>
      <w:r w:rsidR="005C16BA" w:rsidRPr="007367F9">
        <w:rPr>
          <w:rFonts w:ascii="Arial" w:hAnsi="Arial" w:cs="Arial"/>
          <w:color w:val="000000" w:themeColor="text1"/>
          <w:sz w:val="18"/>
          <w:szCs w:val="18"/>
          <w:lang w:val="en-US"/>
        </w:rPr>
        <w:t xml:space="preserve"> offering students both exceptional artistic tuition and the opportunity to meet and work with major international musicians. In Summer </w:t>
      </w:r>
      <w:r w:rsidR="005C16BA" w:rsidRPr="007367F9">
        <w:rPr>
          <w:rStyle w:val="numbers"/>
          <w:rFonts w:ascii="Arial" w:hAnsi="Arial" w:cs="Arial"/>
          <w:color w:val="000000" w:themeColor="text1"/>
          <w:sz w:val="18"/>
          <w:szCs w:val="18"/>
          <w:lang w:val="en-US"/>
        </w:rPr>
        <w:t>2021</w:t>
      </w:r>
      <w:r w:rsidR="005C16BA" w:rsidRPr="007367F9">
        <w:rPr>
          <w:rFonts w:ascii="Arial" w:hAnsi="Arial" w:cs="Arial"/>
          <w:color w:val="000000" w:themeColor="text1"/>
          <w:sz w:val="18"/>
          <w:szCs w:val="18"/>
          <w:lang w:val="en-US"/>
        </w:rPr>
        <w:t xml:space="preserve">, in association with the Dvořák Prague Festival, the Academy established the </w:t>
      </w:r>
      <w:proofErr w:type="spellStart"/>
      <w:r w:rsidR="005C16BA" w:rsidRPr="007367F9">
        <w:rPr>
          <w:rFonts w:ascii="Arial" w:hAnsi="Arial" w:cs="Arial"/>
          <w:color w:val="000000" w:themeColor="text1"/>
          <w:sz w:val="18"/>
          <w:szCs w:val="18"/>
          <w:lang w:val="en-US"/>
        </w:rPr>
        <w:t>Dvořákova</w:t>
      </w:r>
      <w:proofErr w:type="spellEnd"/>
      <w:r w:rsidR="005C16BA" w:rsidRPr="007367F9">
        <w:rPr>
          <w:rFonts w:ascii="Arial" w:hAnsi="Arial" w:cs="Arial"/>
          <w:color w:val="000000" w:themeColor="text1"/>
          <w:sz w:val="18"/>
          <w:szCs w:val="18"/>
          <w:lang w:val="en-US"/>
        </w:rPr>
        <w:t xml:space="preserve"> Praha Youth Philharmonic with musicians from conservatories and music academies, coached by principal players of the Czech Philharmonic Orchestra. Tomáš Netopil has held a close relationship with the Dvořák Prague Festival for some time and was Artist in Residence in </w:t>
      </w:r>
      <w:r w:rsidR="005C16BA" w:rsidRPr="007367F9">
        <w:rPr>
          <w:rStyle w:val="numbers"/>
          <w:rFonts w:ascii="Arial" w:hAnsi="Arial" w:cs="Arial"/>
          <w:color w:val="000000" w:themeColor="text1"/>
          <w:sz w:val="18"/>
          <w:szCs w:val="18"/>
          <w:lang w:val="en-US"/>
        </w:rPr>
        <w:t>2017</w:t>
      </w:r>
      <w:r w:rsidR="005C16BA" w:rsidRPr="007367F9">
        <w:rPr>
          <w:rFonts w:ascii="Arial" w:hAnsi="Arial" w:cs="Arial"/>
          <w:color w:val="000000" w:themeColor="text1"/>
          <w:sz w:val="18"/>
          <w:szCs w:val="18"/>
          <w:lang w:val="en-US"/>
        </w:rPr>
        <w:t xml:space="preserve">, opening the Festival with Essen </w:t>
      </w:r>
      <w:proofErr w:type="spellStart"/>
      <w:r w:rsidR="005C16BA" w:rsidRPr="007367F9">
        <w:rPr>
          <w:rFonts w:ascii="Arial" w:hAnsi="Arial" w:cs="Arial"/>
          <w:color w:val="000000" w:themeColor="text1"/>
          <w:sz w:val="18"/>
          <w:szCs w:val="18"/>
          <w:lang w:val="en-US"/>
        </w:rPr>
        <w:t>Philharmoniker</w:t>
      </w:r>
      <w:proofErr w:type="spellEnd"/>
      <w:r w:rsidR="005C16BA" w:rsidRPr="007367F9">
        <w:rPr>
          <w:rFonts w:ascii="Arial" w:hAnsi="Arial" w:cs="Arial"/>
          <w:color w:val="000000" w:themeColor="text1"/>
          <w:sz w:val="18"/>
          <w:szCs w:val="18"/>
          <w:lang w:val="en-US"/>
        </w:rPr>
        <w:t xml:space="preserve"> and closing the Festival with </w:t>
      </w:r>
      <w:proofErr w:type="spellStart"/>
      <w:r w:rsidR="005C16BA" w:rsidRPr="007367F9">
        <w:rPr>
          <w:rFonts w:ascii="Arial" w:hAnsi="Arial" w:cs="Arial"/>
          <w:color w:val="000000" w:themeColor="text1"/>
          <w:sz w:val="18"/>
          <w:szCs w:val="18"/>
          <w:lang w:val="en-US"/>
        </w:rPr>
        <w:t>Dvořák’s</w:t>
      </w:r>
      <w:proofErr w:type="spellEnd"/>
      <w:r w:rsidR="005C16BA" w:rsidRPr="007367F9">
        <w:rPr>
          <w:rFonts w:ascii="Arial" w:hAnsi="Arial" w:cs="Arial"/>
          <w:color w:val="000000" w:themeColor="text1"/>
          <w:sz w:val="18"/>
          <w:szCs w:val="18"/>
          <w:lang w:val="en-US"/>
        </w:rPr>
        <w:t xml:space="preserve"> </w:t>
      </w:r>
      <w:proofErr w:type="spellStart"/>
      <w:r w:rsidR="005C16BA" w:rsidRPr="007367F9">
        <w:rPr>
          <w:rFonts w:ascii="Arial" w:hAnsi="Arial" w:cs="Arial"/>
          <w:color w:val="000000" w:themeColor="text1"/>
          <w:sz w:val="18"/>
          <w:szCs w:val="18"/>
          <w:lang w:val="en-US"/>
        </w:rPr>
        <w:t>Te</w:t>
      </w:r>
      <w:proofErr w:type="spellEnd"/>
      <w:r w:rsidR="005C16BA" w:rsidRPr="007367F9">
        <w:rPr>
          <w:rFonts w:ascii="Arial" w:hAnsi="Arial" w:cs="Arial"/>
          <w:color w:val="000000" w:themeColor="text1"/>
          <w:sz w:val="18"/>
          <w:szCs w:val="18"/>
          <w:lang w:val="en-US"/>
        </w:rPr>
        <w:t xml:space="preserve"> Deum and Wiener </w:t>
      </w:r>
      <w:proofErr w:type="spellStart"/>
      <w:r w:rsidR="005C16BA" w:rsidRPr="007367F9">
        <w:rPr>
          <w:rFonts w:ascii="Arial" w:hAnsi="Arial" w:cs="Arial"/>
          <w:color w:val="000000" w:themeColor="text1"/>
          <w:sz w:val="18"/>
          <w:szCs w:val="18"/>
          <w:lang w:val="en-US"/>
        </w:rPr>
        <w:t>Symphoniker</w:t>
      </w:r>
      <w:proofErr w:type="spellEnd"/>
      <w:r w:rsidR="005C16BA" w:rsidRPr="007367F9">
        <w:rPr>
          <w:rFonts w:ascii="Arial" w:hAnsi="Arial" w:cs="Arial"/>
          <w:color w:val="000000" w:themeColor="text1"/>
          <w:sz w:val="18"/>
          <w:szCs w:val="18"/>
          <w:lang w:val="en-US"/>
        </w:rPr>
        <w:t xml:space="preserve">. </w:t>
      </w:r>
    </w:p>
    <w:p w14:paraId="1774BF31" w14:textId="77777777" w:rsidR="005C16BA" w:rsidRPr="007367F9" w:rsidRDefault="005C16BA" w:rsidP="005C16BA">
      <w:pPr>
        <w:pStyle w:val="NormalWeb"/>
        <w:shd w:val="clear" w:color="auto" w:fill="FFFFFF"/>
        <w:rPr>
          <w:rFonts w:ascii="Arial" w:hAnsi="Arial" w:cs="Arial"/>
          <w:color w:val="000000" w:themeColor="text1"/>
          <w:sz w:val="18"/>
          <w:szCs w:val="18"/>
          <w:lang w:val="en-US"/>
        </w:rPr>
      </w:pPr>
      <w:proofErr w:type="spellStart"/>
      <w:r w:rsidRPr="007367F9">
        <w:rPr>
          <w:rFonts w:ascii="Arial" w:hAnsi="Arial" w:cs="Arial"/>
          <w:color w:val="000000" w:themeColor="text1"/>
          <w:sz w:val="18"/>
          <w:szCs w:val="18"/>
          <w:lang w:val="en-US"/>
        </w:rPr>
        <w:t>Tomáš</w:t>
      </w:r>
      <w:proofErr w:type="spellEnd"/>
      <w:r w:rsidRPr="007367F9">
        <w:rPr>
          <w:rFonts w:ascii="Arial" w:hAnsi="Arial" w:cs="Arial"/>
          <w:color w:val="000000" w:themeColor="text1"/>
          <w:sz w:val="18"/>
          <w:szCs w:val="18"/>
          <w:lang w:val="en-US"/>
        </w:rPr>
        <w:t xml:space="preserve"> </w:t>
      </w:r>
      <w:proofErr w:type="spellStart"/>
      <w:r w:rsidRPr="007367F9">
        <w:rPr>
          <w:rFonts w:ascii="Arial" w:hAnsi="Arial" w:cs="Arial"/>
          <w:color w:val="000000" w:themeColor="text1"/>
          <w:sz w:val="18"/>
          <w:szCs w:val="18"/>
          <w:lang w:val="en-US"/>
        </w:rPr>
        <w:t>Netopil’s</w:t>
      </w:r>
      <w:proofErr w:type="spellEnd"/>
      <w:r w:rsidRPr="007367F9">
        <w:rPr>
          <w:rFonts w:ascii="Arial" w:hAnsi="Arial" w:cs="Arial"/>
          <w:color w:val="000000" w:themeColor="text1"/>
          <w:sz w:val="18"/>
          <w:szCs w:val="18"/>
          <w:lang w:val="en-US"/>
        </w:rPr>
        <w:t xml:space="preserve"> discography for </w:t>
      </w:r>
      <w:proofErr w:type="spellStart"/>
      <w:r w:rsidRPr="007367F9">
        <w:rPr>
          <w:rFonts w:ascii="Arial" w:hAnsi="Arial" w:cs="Arial"/>
          <w:color w:val="000000" w:themeColor="text1"/>
          <w:sz w:val="18"/>
          <w:szCs w:val="18"/>
          <w:lang w:val="en-US"/>
        </w:rPr>
        <w:t>Supraphon</w:t>
      </w:r>
      <w:proofErr w:type="spellEnd"/>
      <w:r w:rsidRPr="007367F9">
        <w:rPr>
          <w:rFonts w:ascii="Arial" w:hAnsi="Arial" w:cs="Arial"/>
          <w:color w:val="000000" w:themeColor="text1"/>
          <w:sz w:val="18"/>
          <w:szCs w:val="18"/>
          <w:lang w:val="en-US"/>
        </w:rPr>
        <w:t xml:space="preserve"> includes Janáček’s Glagolitic Mass (the first ever recording of the original 1927 version), Dvořák’s complete cello works, Martinů’s </w:t>
      </w:r>
      <w:r w:rsidRPr="007367F9">
        <w:rPr>
          <w:rFonts w:ascii="Arial" w:hAnsi="Arial" w:cs="Arial"/>
          <w:i/>
          <w:iCs/>
          <w:color w:val="000000" w:themeColor="text1"/>
          <w:sz w:val="18"/>
          <w:szCs w:val="18"/>
          <w:lang w:val="en-US"/>
        </w:rPr>
        <w:t>Ariane</w:t>
      </w:r>
      <w:r w:rsidRPr="007367F9">
        <w:rPr>
          <w:rFonts w:ascii="Arial" w:hAnsi="Arial" w:cs="Arial"/>
          <w:color w:val="000000" w:themeColor="text1"/>
          <w:sz w:val="18"/>
          <w:szCs w:val="18"/>
          <w:lang w:val="en-US"/>
        </w:rPr>
        <w:t> and Double Concerto, and Smetana’s </w:t>
      </w:r>
      <w:proofErr w:type="spellStart"/>
      <w:r w:rsidRPr="007367F9">
        <w:rPr>
          <w:rFonts w:ascii="Arial" w:hAnsi="Arial" w:cs="Arial"/>
          <w:i/>
          <w:iCs/>
          <w:color w:val="000000" w:themeColor="text1"/>
          <w:sz w:val="18"/>
          <w:szCs w:val="18"/>
          <w:lang w:val="en-US"/>
        </w:rPr>
        <w:t>Má</w:t>
      </w:r>
      <w:proofErr w:type="spellEnd"/>
      <w:r w:rsidRPr="007367F9">
        <w:rPr>
          <w:rFonts w:ascii="Arial" w:hAnsi="Arial" w:cs="Arial"/>
          <w:i/>
          <w:iCs/>
          <w:color w:val="000000" w:themeColor="text1"/>
          <w:sz w:val="18"/>
          <w:szCs w:val="18"/>
          <w:lang w:val="en-US"/>
        </w:rPr>
        <w:t xml:space="preserve"> vlast</w:t>
      </w:r>
      <w:r w:rsidRPr="007367F9">
        <w:rPr>
          <w:rFonts w:ascii="Arial" w:hAnsi="Arial" w:cs="Arial"/>
          <w:color w:val="000000" w:themeColor="text1"/>
          <w:sz w:val="18"/>
          <w:szCs w:val="18"/>
          <w:lang w:val="en-US"/>
        </w:rPr>
        <w:t> with the Prague Symphony Orchestra. During his tenure in Essen, his releases have included recordings of Suk </w:t>
      </w:r>
      <w:proofErr w:type="spellStart"/>
      <w:r w:rsidRPr="007367F9">
        <w:rPr>
          <w:rFonts w:ascii="Arial" w:hAnsi="Arial" w:cs="Arial"/>
          <w:i/>
          <w:iCs/>
          <w:color w:val="000000" w:themeColor="text1"/>
          <w:sz w:val="18"/>
          <w:szCs w:val="18"/>
          <w:lang w:val="en-US"/>
        </w:rPr>
        <w:t>Asrael</w:t>
      </w:r>
      <w:proofErr w:type="spellEnd"/>
      <w:r w:rsidRPr="007367F9">
        <w:rPr>
          <w:rFonts w:ascii="Arial" w:hAnsi="Arial" w:cs="Arial"/>
          <w:color w:val="000000" w:themeColor="text1"/>
          <w:sz w:val="18"/>
          <w:szCs w:val="18"/>
          <w:lang w:val="en-US"/>
        </w:rPr>
        <w:t xml:space="preserve"> and Mahler Symphonies Nos. 2, 3 6 and 9. </w:t>
      </w:r>
    </w:p>
    <w:p w14:paraId="74D77DDC" w14:textId="77777777" w:rsidR="005C16BA" w:rsidRPr="007367F9" w:rsidRDefault="005C16BA" w:rsidP="005C16BA">
      <w:pPr>
        <w:spacing w:before="100" w:beforeAutospacing="1" w:after="100" w:afterAutospacing="1"/>
        <w:rPr>
          <w:rFonts w:ascii="Arial" w:hAnsi="Arial" w:cs="Arial"/>
          <w:color w:val="000000" w:themeColor="text1"/>
          <w:sz w:val="18"/>
          <w:szCs w:val="18"/>
          <w:lang w:val="en-GB" w:eastAsia="en-GB"/>
        </w:rPr>
      </w:pPr>
      <w:r w:rsidRPr="007367F9">
        <w:rPr>
          <w:rFonts w:ascii="Arial" w:hAnsi="Arial" w:cs="Arial"/>
          <w:color w:val="000000" w:themeColor="text1"/>
          <w:sz w:val="18"/>
          <w:szCs w:val="18"/>
          <w:lang w:eastAsia="en-GB"/>
        </w:rPr>
        <w:t xml:space="preserve">From 2008 – 2012 Tomáš Netopil held the position of Music Director of the Prague National Theatre. He studied violin and conducting in his native Czech Republic, as well as at the Royal College of Music in Stockholm under the guidance of Professor </w:t>
      </w:r>
      <w:proofErr w:type="spellStart"/>
      <w:r w:rsidRPr="007367F9">
        <w:rPr>
          <w:rFonts w:ascii="Arial" w:hAnsi="Arial" w:cs="Arial"/>
          <w:color w:val="000000" w:themeColor="text1"/>
          <w:sz w:val="18"/>
          <w:szCs w:val="18"/>
          <w:lang w:eastAsia="en-GB"/>
        </w:rPr>
        <w:t>Jorma</w:t>
      </w:r>
      <w:proofErr w:type="spellEnd"/>
      <w:r w:rsidRPr="007367F9">
        <w:rPr>
          <w:rFonts w:ascii="Arial" w:hAnsi="Arial" w:cs="Arial"/>
          <w:color w:val="000000" w:themeColor="text1"/>
          <w:sz w:val="18"/>
          <w:szCs w:val="18"/>
          <w:lang w:eastAsia="en-GB"/>
        </w:rPr>
        <w:t xml:space="preserve"> </w:t>
      </w:r>
      <w:proofErr w:type="spellStart"/>
      <w:r w:rsidRPr="007367F9">
        <w:rPr>
          <w:rFonts w:ascii="Arial" w:hAnsi="Arial" w:cs="Arial"/>
          <w:color w:val="000000" w:themeColor="text1"/>
          <w:sz w:val="18"/>
          <w:szCs w:val="18"/>
          <w:lang w:eastAsia="en-GB"/>
        </w:rPr>
        <w:t>Panula</w:t>
      </w:r>
      <w:proofErr w:type="spellEnd"/>
      <w:r w:rsidRPr="007367F9">
        <w:rPr>
          <w:rFonts w:ascii="Arial" w:hAnsi="Arial" w:cs="Arial"/>
          <w:color w:val="000000" w:themeColor="text1"/>
          <w:sz w:val="18"/>
          <w:szCs w:val="18"/>
          <w:lang w:eastAsia="en-GB"/>
        </w:rPr>
        <w:t>. In 2002 he won the 1</w:t>
      </w:r>
      <w:r w:rsidRPr="007367F9">
        <w:rPr>
          <w:rFonts w:ascii="Arial" w:hAnsi="Arial" w:cs="Arial"/>
          <w:color w:val="000000" w:themeColor="text1"/>
          <w:sz w:val="18"/>
          <w:szCs w:val="18"/>
          <w:vertAlign w:val="superscript"/>
          <w:lang w:eastAsia="en-GB"/>
        </w:rPr>
        <w:t>st</w:t>
      </w:r>
      <w:r w:rsidRPr="007367F9">
        <w:rPr>
          <w:rFonts w:ascii="Arial" w:hAnsi="Arial" w:cs="Arial"/>
          <w:color w:val="000000" w:themeColor="text1"/>
          <w:sz w:val="18"/>
          <w:szCs w:val="18"/>
          <w:lang w:eastAsia="en-GB"/>
        </w:rPr>
        <w:t> Sir Georg Solti Conductors Competition at the Alte Oper Frankfurt.</w:t>
      </w:r>
    </w:p>
    <w:p w14:paraId="0A045092" w14:textId="77777777" w:rsidR="005C16BA" w:rsidRPr="007367F9" w:rsidRDefault="005C16BA" w:rsidP="005C16BA">
      <w:pPr>
        <w:spacing w:before="100" w:beforeAutospacing="1" w:after="100" w:afterAutospacing="1"/>
        <w:rPr>
          <w:rFonts w:ascii="Arial" w:hAnsi="Arial" w:cs="Arial"/>
          <w:color w:val="000000" w:themeColor="text1"/>
          <w:sz w:val="18"/>
          <w:szCs w:val="18"/>
          <w:lang w:eastAsia="en-GB"/>
        </w:rPr>
      </w:pPr>
      <w:proofErr w:type="spellStart"/>
      <w:r w:rsidRPr="007367F9">
        <w:rPr>
          <w:rFonts w:ascii="Arial" w:hAnsi="Arial" w:cs="Arial"/>
          <w:i/>
          <w:iCs/>
          <w:color w:val="000000" w:themeColor="text1"/>
          <w:sz w:val="18"/>
          <w:szCs w:val="18"/>
          <w:lang w:eastAsia="en-GB"/>
        </w:rPr>
        <w:t>HarrisonParrott</w:t>
      </w:r>
      <w:proofErr w:type="spellEnd"/>
      <w:r w:rsidRPr="007367F9">
        <w:rPr>
          <w:rFonts w:ascii="Arial" w:hAnsi="Arial" w:cs="Arial"/>
          <w:i/>
          <w:iCs/>
          <w:color w:val="000000" w:themeColor="text1"/>
          <w:sz w:val="18"/>
          <w:szCs w:val="18"/>
          <w:lang w:eastAsia="en-GB"/>
        </w:rPr>
        <w:t xml:space="preserve"> represents Tomas </w:t>
      </w:r>
      <w:proofErr w:type="spellStart"/>
      <w:r w:rsidRPr="007367F9">
        <w:rPr>
          <w:rFonts w:ascii="Arial" w:hAnsi="Arial" w:cs="Arial"/>
          <w:i/>
          <w:iCs/>
          <w:color w:val="000000" w:themeColor="text1"/>
          <w:sz w:val="18"/>
          <w:szCs w:val="18"/>
          <w:lang w:eastAsia="en-GB"/>
        </w:rPr>
        <w:t>Netopil</w:t>
      </w:r>
      <w:proofErr w:type="spellEnd"/>
      <w:r w:rsidRPr="007367F9">
        <w:rPr>
          <w:rFonts w:ascii="Arial" w:hAnsi="Arial" w:cs="Arial"/>
          <w:i/>
          <w:iCs/>
          <w:color w:val="000000" w:themeColor="text1"/>
          <w:sz w:val="18"/>
          <w:szCs w:val="18"/>
          <w:lang w:eastAsia="en-GB"/>
        </w:rPr>
        <w:t xml:space="preserve"> for worldwide general management.</w:t>
      </w:r>
    </w:p>
    <w:p w14:paraId="061DFA65" w14:textId="184D01C0" w:rsidR="00894D11" w:rsidRPr="007367F9" w:rsidRDefault="00894D11" w:rsidP="00CD14E4">
      <w:pPr>
        <w:pStyle w:val="NormalWeb"/>
        <w:shd w:val="clear" w:color="auto" w:fill="FFFFFF"/>
        <w:rPr>
          <w:rFonts w:ascii="Arial" w:hAnsi="Arial" w:cs="Arial"/>
          <w:color w:val="000000" w:themeColor="text1"/>
          <w:sz w:val="18"/>
          <w:szCs w:val="18"/>
        </w:rPr>
      </w:pPr>
    </w:p>
    <w:sectPr w:rsidR="00894D11" w:rsidRPr="007367F9" w:rsidSect="00B12F14">
      <w:headerReference w:type="default" r:id="rId10"/>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3A654" w14:textId="77777777" w:rsidR="004553A5" w:rsidRDefault="004553A5" w:rsidP="009922D5">
      <w:r>
        <w:separator/>
      </w:r>
    </w:p>
  </w:endnote>
  <w:endnote w:type="continuationSeparator" w:id="0">
    <w:p w14:paraId="3F9B533F" w14:textId="77777777" w:rsidR="004553A5" w:rsidRDefault="004553A5" w:rsidP="009922D5">
      <w:r>
        <w:continuationSeparator/>
      </w:r>
    </w:p>
  </w:endnote>
  <w:endnote w:type="continuationNotice" w:id="1">
    <w:p w14:paraId="4B1422C5" w14:textId="77777777" w:rsidR="004553A5" w:rsidRDefault="00455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118F" w14:textId="09E50018" w:rsidR="00CD14E4" w:rsidRPr="004512EC" w:rsidRDefault="00CD14E4" w:rsidP="00CD14E4">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3535" w14:textId="77777777" w:rsidR="004553A5" w:rsidRDefault="004553A5" w:rsidP="009922D5">
      <w:r>
        <w:separator/>
      </w:r>
    </w:p>
  </w:footnote>
  <w:footnote w:type="continuationSeparator" w:id="0">
    <w:p w14:paraId="07DEF3F9" w14:textId="77777777" w:rsidR="004553A5" w:rsidRDefault="004553A5" w:rsidP="009922D5">
      <w:r>
        <w:continuationSeparator/>
      </w:r>
    </w:p>
  </w:footnote>
  <w:footnote w:type="continuationNotice" w:id="1">
    <w:p w14:paraId="7ECE32A5" w14:textId="77777777" w:rsidR="004553A5" w:rsidRDefault="00455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8F082" w14:textId="73AC3186" w:rsidR="00CD14E4" w:rsidRDefault="00CD14E4">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2FF4DF7C" wp14:editId="51E41B59">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43263"/>
    <w:rsid w:val="00162707"/>
    <w:rsid w:val="001763D3"/>
    <w:rsid w:val="00183E64"/>
    <w:rsid w:val="00187E0B"/>
    <w:rsid w:val="00197AA9"/>
    <w:rsid w:val="001A7931"/>
    <w:rsid w:val="001B092C"/>
    <w:rsid w:val="001B5406"/>
    <w:rsid w:val="001C2E50"/>
    <w:rsid w:val="001D5E1A"/>
    <w:rsid w:val="001E0C9C"/>
    <w:rsid w:val="001F1579"/>
    <w:rsid w:val="001F2803"/>
    <w:rsid w:val="00200C35"/>
    <w:rsid w:val="00237585"/>
    <w:rsid w:val="00252AA7"/>
    <w:rsid w:val="0025682D"/>
    <w:rsid w:val="00257AA5"/>
    <w:rsid w:val="002732F5"/>
    <w:rsid w:val="00276F6F"/>
    <w:rsid w:val="00295C0A"/>
    <w:rsid w:val="002A05D3"/>
    <w:rsid w:val="002A0BB3"/>
    <w:rsid w:val="002B3A6B"/>
    <w:rsid w:val="002B7CA2"/>
    <w:rsid w:val="002C52F8"/>
    <w:rsid w:val="002F6A30"/>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305B"/>
    <w:rsid w:val="003F5DC3"/>
    <w:rsid w:val="003F7851"/>
    <w:rsid w:val="0040402D"/>
    <w:rsid w:val="00414A24"/>
    <w:rsid w:val="004252DF"/>
    <w:rsid w:val="004553A5"/>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C16BA"/>
    <w:rsid w:val="005D33C2"/>
    <w:rsid w:val="005D6013"/>
    <w:rsid w:val="005D7748"/>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3085D"/>
    <w:rsid w:val="007367F9"/>
    <w:rsid w:val="0075096A"/>
    <w:rsid w:val="0076453E"/>
    <w:rsid w:val="007766E2"/>
    <w:rsid w:val="00791D69"/>
    <w:rsid w:val="00796F21"/>
    <w:rsid w:val="007A413E"/>
    <w:rsid w:val="007B069F"/>
    <w:rsid w:val="007C61D6"/>
    <w:rsid w:val="007E1EC9"/>
    <w:rsid w:val="007E2B01"/>
    <w:rsid w:val="007E7B32"/>
    <w:rsid w:val="007F11A8"/>
    <w:rsid w:val="007F39B2"/>
    <w:rsid w:val="007F4EB0"/>
    <w:rsid w:val="007F5B06"/>
    <w:rsid w:val="008148C7"/>
    <w:rsid w:val="008257D6"/>
    <w:rsid w:val="00846C99"/>
    <w:rsid w:val="00873850"/>
    <w:rsid w:val="00874F6F"/>
    <w:rsid w:val="00882B18"/>
    <w:rsid w:val="00890EF3"/>
    <w:rsid w:val="00894D11"/>
    <w:rsid w:val="008C1519"/>
    <w:rsid w:val="008C1B1B"/>
    <w:rsid w:val="008C4D3A"/>
    <w:rsid w:val="008E234F"/>
    <w:rsid w:val="00900E46"/>
    <w:rsid w:val="0091211C"/>
    <w:rsid w:val="009139CF"/>
    <w:rsid w:val="00923B0D"/>
    <w:rsid w:val="00927FAB"/>
    <w:rsid w:val="00952597"/>
    <w:rsid w:val="00954FB6"/>
    <w:rsid w:val="00961C8D"/>
    <w:rsid w:val="009702A2"/>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601"/>
    <w:rsid w:val="00A50B7C"/>
    <w:rsid w:val="00A56551"/>
    <w:rsid w:val="00A80DB7"/>
    <w:rsid w:val="00A82619"/>
    <w:rsid w:val="00A95C48"/>
    <w:rsid w:val="00AA04AA"/>
    <w:rsid w:val="00AA0E9D"/>
    <w:rsid w:val="00AA2F2B"/>
    <w:rsid w:val="00AA6D13"/>
    <w:rsid w:val="00AB21CC"/>
    <w:rsid w:val="00AB7BE0"/>
    <w:rsid w:val="00AC39DF"/>
    <w:rsid w:val="00AD42D4"/>
    <w:rsid w:val="00B12F14"/>
    <w:rsid w:val="00B44596"/>
    <w:rsid w:val="00B60E9C"/>
    <w:rsid w:val="00B708B9"/>
    <w:rsid w:val="00B94391"/>
    <w:rsid w:val="00BA224B"/>
    <w:rsid w:val="00BB7271"/>
    <w:rsid w:val="00BD6424"/>
    <w:rsid w:val="00BE3125"/>
    <w:rsid w:val="00BE394E"/>
    <w:rsid w:val="00BE698E"/>
    <w:rsid w:val="00BF191A"/>
    <w:rsid w:val="00C23374"/>
    <w:rsid w:val="00C30237"/>
    <w:rsid w:val="00C3797C"/>
    <w:rsid w:val="00C43C8F"/>
    <w:rsid w:val="00C56B88"/>
    <w:rsid w:val="00C64051"/>
    <w:rsid w:val="00CC08BB"/>
    <w:rsid w:val="00CD14E4"/>
    <w:rsid w:val="00CD7818"/>
    <w:rsid w:val="00D21716"/>
    <w:rsid w:val="00D2545F"/>
    <w:rsid w:val="00D34BE2"/>
    <w:rsid w:val="00D45034"/>
    <w:rsid w:val="00D57CFE"/>
    <w:rsid w:val="00D74066"/>
    <w:rsid w:val="00D84AE3"/>
    <w:rsid w:val="00DA1C79"/>
    <w:rsid w:val="00DA33D0"/>
    <w:rsid w:val="00DA7208"/>
    <w:rsid w:val="00DB312A"/>
    <w:rsid w:val="00DD00CE"/>
    <w:rsid w:val="00DD04CC"/>
    <w:rsid w:val="00DE0032"/>
    <w:rsid w:val="00DE3B66"/>
    <w:rsid w:val="00DE6C8A"/>
    <w:rsid w:val="00DF7F74"/>
    <w:rsid w:val="00E04C81"/>
    <w:rsid w:val="00E27800"/>
    <w:rsid w:val="00E30699"/>
    <w:rsid w:val="00E353AE"/>
    <w:rsid w:val="00E4509B"/>
    <w:rsid w:val="00E47B90"/>
    <w:rsid w:val="00E51B1B"/>
    <w:rsid w:val="00E62FF9"/>
    <w:rsid w:val="00E82069"/>
    <w:rsid w:val="00E862D2"/>
    <w:rsid w:val="00E91660"/>
    <w:rsid w:val="00E95489"/>
    <w:rsid w:val="00EA474E"/>
    <w:rsid w:val="00EA742D"/>
    <w:rsid w:val="00EA7CCF"/>
    <w:rsid w:val="00EB2F4C"/>
    <w:rsid w:val="00EB5642"/>
    <w:rsid w:val="00EC2EAC"/>
    <w:rsid w:val="00EE19C0"/>
    <w:rsid w:val="00EE5939"/>
    <w:rsid w:val="00EF5A12"/>
    <w:rsid w:val="00F058C8"/>
    <w:rsid w:val="00F41FD3"/>
    <w:rsid w:val="00F45A7A"/>
    <w:rsid w:val="00F54178"/>
    <w:rsid w:val="00FB03DF"/>
    <w:rsid w:val="00FB3397"/>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customStyle="1" w:styleId="numbers">
    <w:name w:val="numbers"/>
    <w:basedOn w:val="DefaultParagraphFont"/>
    <w:rsid w:val="00894D11"/>
  </w:style>
  <w:style w:type="character" w:customStyle="1" w:styleId="dquo">
    <w:name w:val="dquo"/>
    <w:basedOn w:val="DefaultParagraphFont"/>
    <w:rsid w:val="00894D11"/>
  </w:style>
  <w:style w:type="character" w:customStyle="1" w:styleId="caps">
    <w:name w:val="caps"/>
    <w:basedOn w:val="DefaultParagraphFont"/>
    <w:rsid w:val="00894D11"/>
  </w:style>
  <w:style w:type="character" w:customStyle="1" w:styleId="pull-double">
    <w:name w:val="pull-double"/>
    <w:basedOn w:val="DefaultParagraphFont"/>
    <w:rsid w:val="00894D11"/>
  </w:style>
  <w:style w:type="character" w:styleId="Emphasis">
    <w:name w:val="Emphasis"/>
    <w:basedOn w:val="DefaultParagraphFont"/>
    <w:uiPriority w:val="20"/>
    <w:qFormat/>
    <w:rsid w:val="00894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182209460">
      <w:bodyDiv w:val="1"/>
      <w:marLeft w:val="0"/>
      <w:marRight w:val="0"/>
      <w:marTop w:val="0"/>
      <w:marBottom w:val="0"/>
      <w:divBdr>
        <w:top w:val="none" w:sz="0" w:space="0" w:color="auto"/>
        <w:left w:val="none" w:sz="0" w:space="0" w:color="auto"/>
        <w:bottom w:val="none" w:sz="0" w:space="0" w:color="auto"/>
        <w:right w:val="none" w:sz="0" w:space="0" w:color="auto"/>
      </w:divBdr>
    </w:div>
    <w:div w:id="182478668">
      <w:bodyDiv w:val="1"/>
      <w:marLeft w:val="0"/>
      <w:marRight w:val="0"/>
      <w:marTop w:val="0"/>
      <w:marBottom w:val="0"/>
      <w:divBdr>
        <w:top w:val="none" w:sz="0" w:space="0" w:color="auto"/>
        <w:left w:val="none" w:sz="0" w:space="0" w:color="auto"/>
        <w:bottom w:val="none" w:sz="0" w:space="0" w:color="auto"/>
        <w:right w:val="none" w:sz="0" w:space="0" w:color="auto"/>
      </w:divBdr>
    </w:div>
    <w:div w:id="198400735">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52672992">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532307506">
      <w:bodyDiv w:val="1"/>
      <w:marLeft w:val="0"/>
      <w:marRight w:val="0"/>
      <w:marTop w:val="0"/>
      <w:marBottom w:val="0"/>
      <w:divBdr>
        <w:top w:val="none" w:sz="0" w:space="0" w:color="auto"/>
        <w:left w:val="none" w:sz="0" w:space="0" w:color="auto"/>
        <w:bottom w:val="none" w:sz="0" w:space="0" w:color="auto"/>
        <w:right w:val="none" w:sz="0" w:space="0" w:color="auto"/>
      </w:divBdr>
    </w:div>
    <w:div w:id="590970637">
      <w:bodyDiv w:val="1"/>
      <w:marLeft w:val="0"/>
      <w:marRight w:val="0"/>
      <w:marTop w:val="0"/>
      <w:marBottom w:val="0"/>
      <w:divBdr>
        <w:top w:val="none" w:sz="0" w:space="0" w:color="auto"/>
        <w:left w:val="none" w:sz="0" w:space="0" w:color="auto"/>
        <w:bottom w:val="none" w:sz="0" w:space="0" w:color="auto"/>
        <w:right w:val="none" w:sz="0" w:space="0" w:color="auto"/>
      </w:divBdr>
    </w:div>
    <w:div w:id="64863755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799540976">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897672824">
      <w:bodyDiv w:val="1"/>
      <w:marLeft w:val="0"/>
      <w:marRight w:val="0"/>
      <w:marTop w:val="0"/>
      <w:marBottom w:val="0"/>
      <w:divBdr>
        <w:top w:val="none" w:sz="0" w:space="0" w:color="auto"/>
        <w:left w:val="none" w:sz="0" w:space="0" w:color="auto"/>
        <w:bottom w:val="none" w:sz="0" w:space="0" w:color="auto"/>
        <w:right w:val="none" w:sz="0" w:space="0" w:color="auto"/>
      </w:divBdr>
    </w:div>
    <w:div w:id="966858421">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468743600">
      <w:bodyDiv w:val="1"/>
      <w:marLeft w:val="0"/>
      <w:marRight w:val="0"/>
      <w:marTop w:val="0"/>
      <w:marBottom w:val="0"/>
      <w:divBdr>
        <w:top w:val="none" w:sz="0" w:space="0" w:color="auto"/>
        <w:left w:val="none" w:sz="0" w:space="0" w:color="auto"/>
        <w:bottom w:val="none" w:sz="0" w:space="0" w:color="auto"/>
        <w:right w:val="none" w:sz="0" w:space="0" w:color="auto"/>
      </w:divBdr>
    </w:div>
    <w:div w:id="1478113061">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 w:id="20318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Props1.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Evi Jaman</cp:lastModifiedBy>
  <cp:revision>10</cp:revision>
  <cp:lastPrinted>2020-02-10T14:00:00Z</cp:lastPrinted>
  <dcterms:created xsi:type="dcterms:W3CDTF">2024-08-19T14:12:00Z</dcterms:created>
  <dcterms:modified xsi:type="dcterms:W3CDTF">2024-10-01T13:27:00Z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