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8D4DF" w14:textId="77777777" w:rsidR="00DE0C0A" w:rsidRDefault="00DE0C0A" w:rsidP="00182C0B"/>
    <w:p w14:paraId="05836DFB" w14:textId="001413AB" w:rsidR="00DE0C0A" w:rsidRPr="00DE0C0A" w:rsidRDefault="00DE0C0A" w:rsidP="00182C0B">
      <w:pPr>
        <w:rPr>
          <w:rFonts w:ascii="Arial" w:hAnsi="Arial" w:cs="Arial"/>
          <w:sz w:val="36"/>
          <w:szCs w:val="36"/>
        </w:rPr>
      </w:pPr>
      <w:r w:rsidRPr="00DE0C0A">
        <w:rPr>
          <w:rFonts w:ascii="Arial" w:hAnsi="Arial" w:cs="Arial"/>
          <w:sz w:val="36"/>
          <w:szCs w:val="36"/>
        </w:rPr>
        <w:t>Lucas van Lierop</w:t>
      </w:r>
    </w:p>
    <w:p w14:paraId="377F2D81" w14:textId="314EF318" w:rsidR="00DE0C0A" w:rsidRPr="00DE0C0A" w:rsidRDefault="00DE0C0A" w:rsidP="00182C0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</w:t>
      </w:r>
      <w:r w:rsidRPr="00DE0C0A">
        <w:rPr>
          <w:rFonts w:ascii="Arial" w:hAnsi="Arial" w:cs="Arial"/>
          <w:sz w:val="32"/>
          <w:szCs w:val="32"/>
        </w:rPr>
        <w:t>enor</w:t>
      </w:r>
    </w:p>
    <w:p w14:paraId="1FE185F5" w14:textId="1E1EE8C3" w:rsidR="00182C0B" w:rsidRPr="00DE0C0A" w:rsidRDefault="00182C0B" w:rsidP="00182C0B">
      <w:pPr>
        <w:rPr>
          <w:rFonts w:ascii="Arial" w:hAnsi="Arial" w:cs="Arial"/>
          <w:sz w:val="20"/>
          <w:szCs w:val="20"/>
        </w:rPr>
      </w:pPr>
      <w:r w:rsidRPr="00DE0C0A">
        <w:rPr>
          <w:rFonts w:ascii="Arial" w:hAnsi="Arial" w:cs="Arial"/>
          <w:sz w:val="20"/>
          <w:szCs w:val="20"/>
        </w:rPr>
        <w:t>Lucas van Lierop was born to sing and began his musical journey as a boy soprano with the Vancouver Bach Children’s Choir, later joining the prestigious Dutch National Opera Studio under the mentorship of Rosemary Joshua. </w:t>
      </w:r>
    </w:p>
    <w:p w14:paraId="29DCC4EC" w14:textId="6147CFE4" w:rsidR="00182C0B" w:rsidRPr="00DE0C0A" w:rsidRDefault="00182C0B" w:rsidP="00182C0B">
      <w:pPr>
        <w:rPr>
          <w:rFonts w:ascii="Arial" w:hAnsi="Arial" w:cs="Arial"/>
          <w:sz w:val="20"/>
          <w:szCs w:val="20"/>
        </w:rPr>
      </w:pPr>
      <w:r w:rsidRPr="00DE0C0A">
        <w:rPr>
          <w:rFonts w:ascii="Arial" w:hAnsi="Arial" w:cs="Arial"/>
          <w:sz w:val="20"/>
          <w:szCs w:val="20"/>
        </w:rPr>
        <w:t xml:space="preserve">Now establishing himself as a versatile and dynamic artist, he has string of major productions across Europe this season, making debuts at the Salzburg Festival in </w:t>
      </w:r>
      <w:r w:rsidRPr="00DE0C0A">
        <w:rPr>
          <w:rFonts w:ascii="Arial" w:hAnsi="Arial" w:cs="Arial"/>
          <w:i/>
          <w:iCs/>
          <w:sz w:val="20"/>
          <w:szCs w:val="20"/>
        </w:rPr>
        <w:t xml:space="preserve">Capriccio </w:t>
      </w:r>
      <w:r w:rsidRPr="00DE0C0A">
        <w:rPr>
          <w:rFonts w:ascii="Arial" w:hAnsi="Arial" w:cs="Arial"/>
          <w:sz w:val="20"/>
          <w:szCs w:val="20"/>
        </w:rPr>
        <w:t>under the baton of Christian Thielemann and at Theater Basel, as Pong (</w:t>
      </w:r>
      <w:r w:rsidRPr="00DE0C0A">
        <w:rPr>
          <w:rFonts w:ascii="Arial" w:hAnsi="Arial" w:cs="Arial"/>
          <w:i/>
          <w:iCs/>
          <w:sz w:val="20"/>
          <w:szCs w:val="20"/>
        </w:rPr>
        <w:t>Turandot</w:t>
      </w:r>
      <w:r w:rsidRPr="00DE0C0A">
        <w:rPr>
          <w:rFonts w:ascii="Arial" w:hAnsi="Arial" w:cs="Arial"/>
          <w:sz w:val="20"/>
          <w:szCs w:val="20"/>
        </w:rPr>
        <w:t>) in Christoph Loy’s anticipated new staging. He returns to the Dutch National Opera as Bob Bowles (</w:t>
      </w:r>
      <w:r w:rsidRPr="00DE0C0A">
        <w:rPr>
          <w:rFonts w:ascii="Arial" w:hAnsi="Arial" w:cs="Arial"/>
          <w:i/>
          <w:iCs/>
          <w:sz w:val="20"/>
          <w:szCs w:val="20"/>
        </w:rPr>
        <w:t>Peter Grimes</w:t>
      </w:r>
      <w:r w:rsidRPr="00DE0C0A">
        <w:rPr>
          <w:rFonts w:ascii="Arial" w:hAnsi="Arial" w:cs="Arial"/>
          <w:sz w:val="20"/>
          <w:szCs w:val="20"/>
        </w:rPr>
        <w:t xml:space="preserve">) in Barbora Horáková’s new production led by Lorenzo </w:t>
      </w:r>
      <w:proofErr w:type="spellStart"/>
      <w:r w:rsidRPr="00DE0C0A">
        <w:rPr>
          <w:rFonts w:ascii="Arial" w:hAnsi="Arial" w:cs="Arial"/>
          <w:sz w:val="20"/>
          <w:szCs w:val="20"/>
        </w:rPr>
        <w:t>Viotti</w:t>
      </w:r>
      <w:proofErr w:type="spellEnd"/>
      <w:r w:rsidR="008876D5">
        <w:rPr>
          <w:rFonts w:ascii="Arial" w:hAnsi="Arial" w:cs="Arial"/>
          <w:sz w:val="20"/>
          <w:szCs w:val="20"/>
        </w:rPr>
        <w:t>.</w:t>
      </w:r>
      <w:r w:rsidRPr="00DE0C0A">
        <w:rPr>
          <w:rFonts w:ascii="Arial" w:hAnsi="Arial" w:cs="Arial"/>
          <w:sz w:val="20"/>
          <w:szCs w:val="20"/>
        </w:rPr>
        <w:t> </w:t>
      </w:r>
    </w:p>
    <w:p w14:paraId="157B5F10" w14:textId="6EC88912" w:rsidR="00182C0B" w:rsidRPr="00DE0C0A" w:rsidRDefault="00182C0B" w:rsidP="00182C0B">
      <w:pPr>
        <w:rPr>
          <w:rFonts w:ascii="Arial" w:hAnsi="Arial" w:cs="Arial"/>
          <w:sz w:val="20"/>
          <w:szCs w:val="20"/>
        </w:rPr>
      </w:pPr>
      <w:r w:rsidRPr="00DE0C0A">
        <w:rPr>
          <w:rFonts w:ascii="Arial" w:hAnsi="Arial" w:cs="Arial"/>
          <w:sz w:val="20"/>
          <w:szCs w:val="20"/>
        </w:rPr>
        <w:t xml:space="preserve">A frequent guest at the Dutch National Opera, Lucas has recently appeared as </w:t>
      </w:r>
      <w:proofErr w:type="spellStart"/>
      <w:r w:rsidRPr="00DE0C0A">
        <w:rPr>
          <w:rFonts w:ascii="Arial" w:hAnsi="Arial" w:cs="Arial"/>
          <w:sz w:val="20"/>
          <w:szCs w:val="20"/>
        </w:rPr>
        <w:t>Monostatos</w:t>
      </w:r>
      <w:proofErr w:type="spellEnd"/>
      <w:r w:rsidRPr="00DE0C0A">
        <w:rPr>
          <w:rFonts w:ascii="Arial" w:hAnsi="Arial" w:cs="Arial"/>
          <w:sz w:val="20"/>
          <w:szCs w:val="20"/>
        </w:rPr>
        <w:t xml:space="preserve"> (</w:t>
      </w:r>
      <w:r w:rsidRPr="00DE0C0A">
        <w:rPr>
          <w:rFonts w:ascii="Arial" w:hAnsi="Arial" w:cs="Arial"/>
          <w:i/>
          <w:iCs/>
          <w:sz w:val="20"/>
          <w:szCs w:val="20"/>
        </w:rPr>
        <w:t>Die Zauberflöte</w:t>
      </w:r>
      <w:r w:rsidRPr="00DE0C0A">
        <w:rPr>
          <w:rFonts w:ascii="Arial" w:hAnsi="Arial" w:cs="Arial"/>
          <w:sz w:val="20"/>
          <w:szCs w:val="20"/>
        </w:rPr>
        <w:t xml:space="preserve">) in Simon McBurney’s world-famous staging under </w:t>
      </w:r>
      <w:r w:rsidR="00E52EF7">
        <w:rPr>
          <w:rFonts w:ascii="Arial" w:hAnsi="Arial" w:cs="Arial"/>
          <w:sz w:val="20"/>
          <w:szCs w:val="20"/>
        </w:rPr>
        <w:t>Riccardo Minasi</w:t>
      </w:r>
      <w:r w:rsidRPr="00DE0C0A">
        <w:rPr>
          <w:rFonts w:ascii="Arial" w:hAnsi="Arial" w:cs="Arial"/>
          <w:sz w:val="20"/>
          <w:szCs w:val="20"/>
        </w:rPr>
        <w:t>, and as Pong (</w:t>
      </w:r>
      <w:proofErr w:type="spellStart"/>
      <w:r w:rsidRPr="00DE0C0A">
        <w:rPr>
          <w:rFonts w:ascii="Arial" w:hAnsi="Arial" w:cs="Arial"/>
          <w:sz w:val="20"/>
          <w:szCs w:val="20"/>
        </w:rPr>
        <w:t>Turanot</w:t>
      </w:r>
      <w:proofErr w:type="spellEnd"/>
      <w:r w:rsidRPr="00DE0C0A">
        <w:rPr>
          <w:rFonts w:ascii="Arial" w:hAnsi="Arial" w:cs="Arial"/>
          <w:sz w:val="20"/>
          <w:szCs w:val="20"/>
        </w:rPr>
        <w:t xml:space="preserve">) in Barrie </w:t>
      </w:r>
      <w:proofErr w:type="spellStart"/>
      <w:r w:rsidRPr="00DE0C0A">
        <w:rPr>
          <w:rFonts w:ascii="Arial" w:hAnsi="Arial" w:cs="Arial"/>
          <w:sz w:val="20"/>
          <w:szCs w:val="20"/>
        </w:rPr>
        <w:t>Kosky’s</w:t>
      </w:r>
      <w:proofErr w:type="spellEnd"/>
      <w:r w:rsidRPr="00DE0C0A">
        <w:rPr>
          <w:rFonts w:ascii="Arial" w:hAnsi="Arial" w:cs="Arial"/>
          <w:sz w:val="20"/>
          <w:szCs w:val="20"/>
        </w:rPr>
        <w:t xml:space="preserve"> production. Establishing his repertoire there has also included </w:t>
      </w:r>
      <w:proofErr w:type="spellStart"/>
      <w:r w:rsidRPr="00DE0C0A">
        <w:rPr>
          <w:rFonts w:ascii="Arial" w:hAnsi="Arial" w:cs="Arial"/>
          <w:sz w:val="20"/>
          <w:szCs w:val="20"/>
        </w:rPr>
        <w:t>Spoletta</w:t>
      </w:r>
      <w:proofErr w:type="spellEnd"/>
      <w:r w:rsidRPr="00DE0C0A">
        <w:rPr>
          <w:rFonts w:ascii="Arial" w:hAnsi="Arial" w:cs="Arial"/>
          <w:sz w:val="20"/>
          <w:szCs w:val="20"/>
        </w:rPr>
        <w:t xml:space="preserve"> (</w:t>
      </w:r>
      <w:r w:rsidRPr="00DE0C0A">
        <w:rPr>
          <w:rFonts w:ascii="Arial" w:hAnsi="Arial" w:cs="Arial"/>
          <w:i/>
          <w:iCs/>
          <w:sz w:val="20"/>
          <w:szCs w:val="20"/>
        </w:rPr>
        <w:t>Tosca</w:t>
      </w:r>
      <w:r w:rsidRPr="00DE0C0A">
        <w:rPr>
          <w:rFonts w:ascii="Arial" w:hAnsi="Arial" w:cs="Arial"/>
          <w:sz w:val="20"/>
          <w:szCs w:val="20"/>
        </w:rPr>
        <w:t>), Don Basilio (</w:t>
      </w:r>
      <w:r w:rsidRPr="00DE0C0A">
        <w:rPr>
          <w:rFonts w:ascii="Arial" w:hAnsi="Arial" w:cs="Arial"/>
          <w:i/>
          <w:iCs/>
          <w:sz w:val="20"/>
          <w:szCs w:val="20"/>
        </w:rPr>
        <w:t xml:space="preserve">Le </w:t>
      </w:r>
      <w:proofErr w:type="spellStart"/>
      <w:r w:rsidRPr="00DE0C0A">
        <w:rPr>
          <w:rFonts w:ascii="Arial" w:hAnsi="Arial" w:cs="Arial"/>
          <w:i/>
          <w:iCs/>
          <w:sz w:val="20"/>
          <w:szCs w:val="20"/>
        </w:rPr>
        <w:t>nozze</w:t>
      </w:r>
      <w:proofErr w:type="spellEnd"/>
      <w:r w:rsidRPr="00DE0C0A">
        <w:rPr>
          <w:rFonts w:ascii="Arial" w:hAnsi="Arial" w:cs="Arial"/>
          <w:i/>
          <w:iCs/>
          <w:sz w:val="20"/>
          <w:szCs w:val="20"/>
        </w:rPr>
        <w:t xml:space="preserve"> di Figaro</w:t>
      </w:r>
      <w:r w:rsidRPr="00DE0C0A">
        <w:rPr>
          <w:rFonts w:ascii="Arial" w:hAnsi="Arial" w:cs="Arial"/>
          <w:sz w:val="20"/>
          <w:szCs w:val="20"/>
        </w:rPr>
        <w:t>), Ein Wirt (</w:t>
      </w:r>
      <w:r w:rsidRPr="00DE0C0A">
        <w:rPr>
          <w:rFonts w:ascii="Arial" w:hAnsi="Arial" w:cs="Arial"/>
          <w:i/>
          <w:iCs/>
          <w:sz w:val="20"/>
          <w:szCs w:val="20"/>
        </w:rPr>
        <w:t>Der Rosenkavalier</w:t>
      </w:r>
      <w:r w:rsidRPr="00DE0C0A">
        <w:rPr>
          <w:rFonts w:ascii="Arial" w:hAnsi="Arial" w:cs="Arial"/>
          <w:sz w:val="20"/>
          <w:szCs w:val="20"/>
        </w:rPr>
        <w:t xml:space="preserve">), and Der Schneider in Christoph Loy’s </w:t>
      </w:r>
      <w:proofErr w:type="spellStart"/>
      <w:r w:rsidRPr="00DE0C0A">
        <w:rPr>
          <w:rFonts w:ascii="Arial" w:hAnsi="Arial" w:cs="Arial"/>
          <w:i/>
          <w:iCs/>
          <w:sz w:val="20"/>
          <w:szCs w:val="20"/>
        </w:rPr>
        <w:t>Königskinder</w:t>
      </w:r>
      <w:proofErr w:type="spellEnd"/>
      <w:r w:rsidRPr="00DE0C0A">
        <w:rPr>
          <w:rFonts w:ascii="Arial" w:hAnsi="Arial" w:cs="Arial"/>
          <w:sz w:val="20"/>
          <w:szCs w:val="20"/>
        </w:rPr>
        <w:t xml:space="preserve">, alongside creating the role of Man Ray in Willem </w:t>
      </w:r>
      <w:proofErr w:type="spellStart"/>
      <w:r w:rsidRPr="00DE0C0A">
        <w:rPr>
          <w:rFonts w:ascii="Arial" w:hAnsi="Arial" w:cs="Arial"/>
          <w:sz w:val="20"/>
          <w:szCs w:val="20"/>
        </w:rPr>
        <w:t>Jeths</w:t>
      </w:r>
      <w:proofErr w:type="spellEnd"/>
      <w:r w:rsidRPr="00DE0C0A">
        <w:rPr>
          <w:rFonts w:ascii="Arial" w:hAnsi="Arial" w:cs="Arial"/>
          <w:sz w:val="20"/>
          <w:szCs w:val="20"/>
        </w:rPr>
        <w:t xml:space="preserve">’ </w:t>
      </w:r>
      <w:proofErr w:type="spellStart"/>
      <w:r w:rsidRPr="00DE0C0A">
        <w:rPr>
          <w:rFonts w:ascii="Arial" w:hAnsi="Arial" w:cs="Arial"/>
          <w:i/>
          <w:iCs/>
          <w:sz w:val="20"/>
          <w:szCs w:val="20"/>
        </w:rPr>
        <w:t>Ritratto</w:t>
      </w:r>
      <w:proofErr w:type="spellEnd"/>
      <w:r w:rsidRPr="00DE0C0A">
        <w:rPr>
          <w:rFonts w:ascii="Arial" w:hAnsi="Arial" w:cs="Arial"/>
          <w:sz w:val="20"/>
          <w:szCs w:val="20"/>
        </w:rPr>
        <w:t>. </w:t>
      </w:r>
    </w:p>
    <w:p w14:paraId="38FAADAC" w14:textId="77777777" w:rsidR="00182C0B" w:rsidRPr="00DE0C0A" w:rsidRDefault="00182C0B" w:rsidP="00182C0B">
      <w:pPr>
        <w:rPr>
          <w:rFonts w:ascii="Arial" w:hAnsi="Arial" w:cs="Arial"/>
          <w:sz w:val="20"/>
          <w:szCs w:val="20"/>
        </w:rPr>
      </w:pPr>
      <w:r w:rsidRPr="00DE0C0A">
        <w:rPr>
          <w:rFonts w:ascii="Arial" w:hAnsi="Arial" w:cs="Arial"/>
          <w:sz w:val="20"/>
          <w:szCs w:val="20"/>
        </w:rPr>
        <w:t xml:space="preserve">Opera in concert appearances include The Prince in Abrahamsen’s </w:t>
      </w:r>
      <w:r w:rsidRPr="00DE0C0A">
        <w:rPr>
          <w:rFonts w:ascii="Arial" w:hAnsi="Arial" w:cs="Arial"/>
          <w:i/>
          <w:iCs/>
          <w:sz w:val="20"/>
          <w:szCs w:val="20"/>
        </w:rPr>
        <w:t>The Snow Queen</w:t>
      </w:r>
      <w:r w:rsidRPr="00DE0C0A">
        <w:rPr>
          <w:rFonts w:ascii="Arial" w:hAnsi="Arial" w:cs="Arial"/>
          <w:sz w:val="20"/>
          <w:szCs w:val="20"/>
        </w:rPr>
        <w:t xml:space="preserve"> under Kent Nagano, and as Ein Junger Diener (</w:t>
      </w:r>
      <w:r w:rsidRPr="00DE0C0A">
        <w:rPr>
          <w:rFonts w:ascii="Arial" w:hAnsi="Arial" w:cs="Arial"/>
          <w:i/>
          <w:iCs/>
          <w:sz w:val="20"/>
          <w:szCs w:val="20"/>
        </w:rPr>
        <w:t>Elektra</w:t>
      </w:r>
      <w:r w:rsidRPr="00DE0C0A">
        <w:rPr>
          <w:rFonts w:ascii="Arial" w:hAnsi="Arial" w:cs="Arial"/>
          <w:sz w:val="20"/>
          <w:szCs w:val="20"/>
        </w:rPr>
        <w:t xml:space="preserve">) under Kirill Petrenko with the Berlin Philharmonic at Baden </w:t>
      </w:r>
      <w:proofErr w:type="spellStart"/>
      <w:r w:rsidRPr="00DE0C0A">
        <w:rPr>
          <w:rFonts w:ascii="Arial" w:hAnsi="Arial" w:cs="Arial"/>
          <w:sz w:val="20"/>
          <w:szCs w:val="20"/>
        </w:rPr>
        <w:t>Baden</w:t>
      </w:r>
      <w:proofErr w:type="spellEnd"/>
      <w:r w:rsidRPr="00DE0C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C0A">
        <w:rPr>
          <w:rFonts w:ascii="Arial" w:hAnsi="Arial" w:cs="Arial"/>
          <w:sz w:val="20"/>
          <w:szCs w:val="20"/>
        </w:rPr>
        <w:t>Festspiel</w:t>
      </w:r>
      <w:proofErr w:type="spellEnd"/>
      <w:r w:rsidRPr="00DE0C0A">
        <w:rPr>
          <w:rFonts w:ascii="Arial" w:hAnsi="Arial" w:cs="Arial"/>
          <w:sz w:val="20"/>
          <w:szCs w:val="20"/>
        </w:rPr>
        <w:t xml:space="preserve">. He joined the Radio Philharmonic Orchestra of the NTR </w:t>
      </w:r>
      <w:proofErr w:type="spellStart"/>
      <w:r w:rsidRPr="00DE0C0A">
        <w:rPr>
          <w:rFonts w:ascii="Arial" w:hAnsi="Arial" w:cs="Arial"/>
          <w:sz w:val="20"/>
          <w:szCs w:val="20"/>
        </w:rPr>
        <w:t>ZaterdagMatinee</w:t>
      </w:r>
      <w:proofErr w:type="spellEnd"/>
      <w:r w:rsidRPr="00DE0C0A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DE0C0A">
        <w:rPr>
          <w:rFonts w:ascii="Arial" w:hAnsi="Arial" w:cs="Arial"/>
          <w:sz w:val="20"/>
          <w:szCs w:val="20"/>
        </w:rPr>
        <w:t>Schreker’s</w:t>
      </w:r>
      <w:proofErr w:type="spellEnd"/>
      <w:r w:rsidRPr="00DE0C0A">
        <w:rPr>
          <w:rFonts w:ascii="Arial" w:hAnsi="Arial" w:cs="Arial"/>
          <w:sz w:val="20"/>
          <w:szCs w:val="20"/>
        </w:rPr>
        <w:t xml:space="preserve"> </w:t>
      </w:r>
      <w:r w:rsidRPr="00DE0C0A">
        <w:rPr>
          <w:rFonts w:ascii="Arial" w:hAnsi="Arial" w:cs="Arial"/>
          <w:i/>
          <w:iCs/>
          <w:sz w:val="20"/>
          <w:szCs w:val="20"/>
        </w:rPr>
        <w:t xml:space="preserve">Die </w:t>
      </w:r>
      <w:proofErr w:type="spellStart"/>
      <w:r w:rsidRPr="00DE0C0A">
        <w:rPr>
          <w:rFonts w:ascii="Arial" w:hAnsi="Arial" w:cs="Arial"/>
          <w:i/>
          <w:iCs/>
          <w:sz w:val="20"/>
          <w:szCs w:val="20"/>
        </w:rPr>
        <w:t>Gezeichneten</w:t>
      </w:r>
      <w:proofErr w:type="spellEnd"/>
      <w:r w:rsidRPr="00DE0C0A">
        <w:rPr>
          <w:rFonts w:ascii="Arial" w:hAnsi="Arial" w:cs="Arial"/>
          <w:sz w:val="20"/>
          <w:szCs w:val="20"/>
        </w:rPr>
        <w:t xml:space="preserve"> (</w:t>
      </w:r>
      <w:r w:rsidRPr="008876D5">
        <w:rPr>
          <w:rFonts w:ascii="Arial" w:hAnsi="Arial" w:cs="Arial"/>
          <w:i/>
          <w:iCs/>
          <w:sz w:val="20"/>
          <w:szCs w:val="20"/>
        </w:rPr>
        <w:t xml:space="preserve">Ein </w:t>
      </w:r>
      <w:proofErr w:type="spellStart"/>
      <w:r w:rsidRPr="008876D5">
        <w:rPr>
          <w:rFonts w:ascii="Arial" w:hAnsi="Arial" w:cs="Arial"/>
          <w:i/>
          <w:iCs/>
          <w:sz w:val="20"/>
          <w:szCs w:val="20"/>
        </w:rPr>
        <w:t>Jüngling</w:t>
      </w:r>
      <w:proofErr w:type="spellEnd"/>
      <w:r w:rsidRPr="00DE0C0A">
        <w:rPr>
          <w:rFonts w:ascii="Arial" w:hAnsi="Arial" w:cs="Arial"/>
          <w:sz w:val="20"/>
          <w:szCs w:val="20"/>
        </w:rPr>
        <w:t>) under Markus Stenz. </w:t>
      </w:r>
    </w:p>
    <w:p w14:paraId="03E5768E" w14:textId="6279321B" w:rsidR="00182C0B" w:rsidRPr="00DE0C0A" w:rsidRDefault="00182C0B" w:rsidP="00182C0B">
      <w:pPr>
        <w:rPr>
          <w:rFonts w:ascii="Arial" w:hAnsi="Arial" w:cs="Arial"/>
          <w:sz w:val="20"/>
          <w:szCs w:val="20"/>
        </w:rPr>
      </w:pPr>
      <w:r w:rsidRPr="00DE0C0A">
        <w:rPr>
          <w:rFonts w:ascii="Arial" w:hAnsi="Arial" w:cs="Arial"/>
          <w:sz w:val="20"/>
          <w:szCs w:val="20"/>
        </w:rPr>
        <w:t xml:space="preserve">Lucas van Lierop is especially renowned as an interpreter of Baroque music, having performed Handel’s </w:t>
      </w:r>
      <w:r w:rsidRPr="00DE0C0A">
        <w:rPr>
          <w:rFonts w:ascii="Arial" w:hAnsi="Arial" w:cs="Arial"/>
          <w:i/>
          <w:iCs/>
          <w:sz w:val="20"/>
          <w:szCs w:val="20"/>
        </w:rPr>
        <w:t>Messiah</w:t>
      </w:r>
      <w:r w:rsidRPr="00DE0C0A">
        <w:rPr>
          <w:rFonts w:ascii="Arial" w:hAnsi="Arial" w:cs="Arial"/>
          <w:sz w:val="20"/>
          <w:szCs w:val="20"/>
        </w:rPr>
        <w:t xml:space="preserve"> with </w:t>
      </w:r>
      <w:proofErr w:type="spellStart"/>
      <w:r w:rsidRPr="00DE0C0A">
        <w:rPr>
          <w:rFonts w:ascii="Arial" w:hAnsi="Arial" w:cs="Arial"/>
          <w:sz w:val="20"/>
          <w:szCs w:val="20"/>
        </w:rPr>
        <w:t>Nederlands</w:t>
      </w:r>
      <w:proofErr w:type="spellEnd"/>
      <w:r w:rsidRPr="00DE0C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C0A">
        <w:rPr>
          <w:rFonts w:ascii="Arial" w:hAnsi="Arial" w:cs="Arial"/>
          <w:sz w:val="20"/>
          <w:szCs w:val="20"/>
        </w:rPr>
        <w:t>Philharmonisch</w:t>
      </w:r>
      <w:proofErr w:type="spellEnd"/>
      <w:r w:rsidRPr="00DE0C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C0A">
        <w:rPr>
          <w:rFonts w:ascii="Arial" w:hAnsi="Arial" w:cs="Arial"/>
          <w:sz w:val="20"/>
          <w:szCs w:val="20"/>
        </w:rPr>
        <w:t>Orkest</w:t>
      </w:r>
      <w:proofErr w:type="spellEnd"/>
      <w:r w:rsidRPr="00DE0C0A">
        <w:rPr>
          <w:rFonts w:ascii="Arial" w:hAnsi="Arial" w:cs="Arial"/>
          <w:sz w:val="20"/>
          <w:szCs w:val="20"/>
        </w:rPr>
        <w:t xml:space="preserve">, New Haven Symphony Orchestra, </w:t>
      </w:r>
      <w:proofErr w:type="spellStart"/>
      <w:r w:rsidRPr="00DE0C0A">
        <w:rPr>
          <w:rFonts w:ascii="Arial" w:hAnsi="Arial" w:cs="Arial"/>
          <w:sz w:val="20"/>
          <w:szCs w:val="20"/>
        </w:rPr>
        <w:t>Orkest</w:t>
      </w:r>
      <w:proofErr w:type="spellEnd"/>
      <w:r w:rsidRPr="00DE0C0A">
        <w:rPr>
          <w:rFonts w:ascii="Arial" w:hAnsi="Arial" w:cs="Arial"/>
          <w:sz w:val="20"/>
          <w:szCs w:val="20"/>
        </w:rPr>
        <w:t xml:space="preserve"> Consensus Vocalis at the </w:t>
      </w:r>
      <w:proofErr w:type="spellStart"/>
      <w:r w:rsidRPr="00DE0C0A">
        <w:rPr>
          <w:rFonts w:ascii="Arial" w:hAnsi="Arial" w:cs="Arial"/>
          <w:sz w:val="20"/>
          <w:szCs w:val="20"/>
        </w:rPr>
        <w:t>Reisopera</w:t>
      </w:r>
      <w:proofErr w:type="spellEnd"/>
      <w:r w:rsidRPr="00DE0C0A">
        <w:rPr>
          <w:rFonts w:ascii="Arial" w:hAnsi="Arial" w:cs="Arial"/>
          <w:sz w:val="20"/>
          <w:szCs w:val="20"/>
        </w:rPr>
        <w:t xml:space="preserve">, and the Dutch Handel Society. </w:t>
      </w:r>
      <w:proofErr w:type="spellStart"/>
      <w:r w:rsidRPr="00DE0C0A">
        <w:rPr>
          <w:rFonts w:ascii="Arial" w:hAnsi="Arial" w:cs="Arial"/>
          <w:sz w:val="20"/>
          <w:szCs w:val="20"/>
        </w:rPr>
        <w:t>Eurimaco</w:t>
      </w:r>
      <w:proofErr w:type="spellEnd"/>
      <w:r w:rsidRPr="00DE0C0A">
        <w:rPr>
          <w:rFonts w:ascii="Arial" w:hAnsi="Arial" w:cs="Arial"/>
          <w:sz w:val="20"/>
          <w:szCs w:val="20"/>
        </w:rPr>
        <w:t xml:space="preserve"> (Il </w:t>
      </w:r>
      <w:proofErr w:type="spellStart"/>
      <w:r w:rsidRPr="00DE0C0A">
        <w:rPr>
          <w:rFonts w:ascii="Arial" w:hAnsi="Arial" w:cs="Arial"/>
          <w:sz w:val="20"/>
          <w:szCs w:val="20"/>
        </w:rPr>
        <w:t>ritorno</w:t>
      </w:r>
      <w:proofErr w:type="spellEnd"/>
      <w:r w:rsidRPr="00DE0C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C0A">
        <w:rPr>
          <w:rFonts w:ascii="Arial" w:hAnsi="Arial" w:cs="Arial"/>
          <w:sz w:val="20"/>
          <w:szCs w:val="20"/>
        </w:rPr>
        <w:t>d’Ulisse</w:t>
      </w:r>
      <w:proofErr w:type="spellEnd"/>
      <w:r w:rsidRPr="00DE0C0A">
        <w:rPr>
          <w:rFonts w:ascii="Arial" w:hAnsi="Arial" w:cs="Arial"/>
          <w:sz w:val="20"/>
          <w:szCs w:val="20"/>
        </w:rPr>
        <w:t xml:space="preserve">) under Sasha Scolnik-Brower, Durante’s </w:t>
      </w:r>
      <w:r w:rsidRPr="00DE0C0A">
        <w:rPr>
          <w:rFonts w:ascii="Arial" w:hAnsi="Arial" w:cs="Arial"/>
          <w:i/>
          <w:iCs/>
          <w:sz w:val="20"/>
          <w:szCs w:val="20"/>
        </w:rPr>
        <w:t>Magnificat</w:t>
      </w:r>
      <w:r w:rsidRPr="00DE0C0A">
        <w:rPr>
          <w:rFonts w:ascii="Arial" w:hAnsi="Arial" w:cs="Arial"/>
          <w:sz w:val="20"/>
          <w:szCs w:val="20"/>
        </w:rPr>
        <w:t xml:space="preserve"> and Mozart’s </w:t>
      </w:r>
      <w:proofErr w:type="spellStart"/>
      <w:r w:rsidRPr="00DE0C0A">
        <w:rPr>
          <w:rFonts w:ascii="Arial" w:hAnsi="Arial" w:cs="Arial"/>
          <w:i/>
          <w:iCs/>
          <w:sz w:val="20"/>
          <w:szCs w:val="20"/>
        </w:rPr>
        <w:t>Vesperae</w:t>
      </w:r>
      <w:proofErr w:type="spellEnd"/>
      <w:r w:rsidRPr="00DE0C0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E0C0A">
        <w:rPr>
          <w:rFonts w:ascii="Arial" w:hAnsi="Arial" w:cs="Arial"/>
          <w:i/>
          <w:iCs/>
          <w:sz w:val="20"/>
          <w:szCs w:val="20"/>
        </w:rPr>
        <w:t>solennes</w:t>
      </w:r>
      <w:proofErr w:type="spellEnd"/>
      <w:r w:rsidRPr="00DE0C0A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DE0C0A">
        <w:rPr>
          <w:rFonts w:ascii="Arial" w:hAnsi="Arial" w:cs="Arial"/>
          <w:i/>
          <w:iCs/>
          <w:sz w:val="20"/>
          <w:szCs w:val="20"/>
        </w:rPr>
        <w:t>confessore</w:t>
      </w:r>
      <w:proofErr w:type="spellEnd"/>
      <w:r w:rsidRPr="00DE0C0A">
        <w:rPr>
          <w:rFonts w:ascii="Arial" w:hAnsi="Arial" w:cs="Arial"/>
          <w:sz w:val="20"/>
          <w:szCs w:val="20"/>
        </w:rPr>
        <w:t xml:space="preserve"> with the Groot </w:t>
      </w:r>
      <w:proofErr w:type="spellStart"/>
      <w:r w:rsidRPr="00DE0C0A">
        <w:rPr>
          <w:rFonts w:ascii="Arial" w:hAnsi="Arial" w:cs="Arial"/>
          <w:sz w:val="20"/>
          <w:szCs w:val="20"/>
        </w:rPr>
        <w:t>Omroepkoor</w:t>
      </w:r>
      <w:proofErr w:type="spellEnd"/>
      <w:r w:rsidRPr="00DE0C0A">
        <w:rPr>
          <w:rFonts w:ascii="Arial" w:hAnsi="Arial" w:cs="Arial"/>
          <w:sz w:val="20"/>
          <w:szCs w:val="20"/>
        </w:rPr>
        <w:t xml:space="preserve"> and Radio </w:t>
      </w:r>
      <w:proofErr w:type="spellStart"/>
      <w:r w:rsidRPr="00DE0C0A">
        <w:rPr>
          <w:rFonts w:ascii="Arial" w:hAnsi="Arial" w:cs="Arial"/>
          <w:sz w:val="20"/>
          <w:szCs w:val="20"/>
        </w:rPr>
        <w:t>Filharmonisch</w:t>
      </w:r>
      <w:proofErr w:type="spellEnd"/>
      <w:r w:rsidRPr="00DE0C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C0A">
        <w:rPr>
          <w:rFonts w:ascii="Arial" w:hAnsi="Arial" w:cs="Arial"/>
          <w:sz w:val="20"/>
          <w:szCs w:val="20"/>
        </w:rPr>
        <w:t>Orkest</w:t>
      </w:r>
      <w:proofErr w:type="spellEnd"/>
      <w:r w:rsidRPr="00DE0C0A">
        <w:rPr>
          <w:rFonts w:ascii="Arial" w:hAnsi="Arial" w:cs="Arial"/>
          <w:sz w:val="20"/>
          <w:szCs w:val="20"/>
        </w:rPr>
        <w:t xml:space="preserve">. Further repertoire includes works such as Bach Cantata 149 with Helmuth Rilling and he recently appeared in the </w:t>
      </w:r>
      <w:proofErr w:type="spellStart"/>
      <w:r w:rsidRPr="00DE0C0A">
        <w:rPr>
          <w:rFonts w:ascii="Arial" w:hAnsi="Arial" w:cs="Arial"/>
          <w:sz w:val="20"/>
          <w:szCs w:val="20"/>
        </w:rPr>
        <w:t>Zaterdagmatinee</w:t>
      </w:r>
      <w:proofErr w:type="spellEnd"/>
      <w:r w:rsidRPr="00DE0C0A">
        <w:rPr>
          <w:rFonts w:ascii="Arial" w:hAnsi="Arial" w:cs="Arial"/>
          <w:sz w:val="20"/>
          <w:szCs w:val="20"/>
        </w:rPr>
        <w:t xml:space="preserve"> series in rare revival </w:t>
      </w:r>
      <w:proofErr w:type="gramStart"/>
      <w:r w:rsidRPr="00DE0C0A">
        <w:rPr>
          <w:rFonts w:ascii="Arial" w:hAnsi="Arial" w:cs="Arial"/>
          <w:sz w:val="20"/>
          <w:szCs w:val="20"/>
        </w:rPr>
        <w:t>of  the</w:t>
      </w:r>
      <w:proofErr w:type="gramEnd"/>
      <w:r w:rsidRPr="00DE0C0A">
        <w:rPr>
          <w:rFonts w:ascii="Arial" w:hAnsi="Arial" w:cs="Arial"/>
          <w:sz w:val="20"/>
          <w:szCs w:val="20"/>
        </w:rPr>
        <w:t xml:space="preserve"> Surinamese composer Johannes </w:t>
      </w:r>
      <w:proofErr w:type="spellStart"/>
      <w:r w:rsidRPr="00DE0C0A">
        <w:rPr>
          <w:rFonts w:ascii="Arial" w:hAnsi="Arial" w:cs="Arial"/>
          <w:sz w:val="20"/>
          <w:szCs w:val="20"/>
        </w:rPr>
        <w:t>Helstone’s</w:t>
      </w:r>
      <w:proofErr w:type="spellEnd"/>
      <w:r w:rsidRPr="00DE0C0A">
        <w:rPr>
          <w:rFonts w:ascii="Arial" w:hAnsi="Arial" w:cs="Arial"/>
          <w:sz w:val="20"/>
          <w:szCs w:val="20"/>
        </w:rPr>
        <w:t xml:space="preserve"> Het </w:t>
      </w:r>
      <w:proofErr w:type="spellStart"/>
      <w:r w:rsidRPr="00DE0C0A">
        <w:rPr>
          <w:rFonts w:ascii="Arial" w:hAnsi="Arial" w:cs="Arial"/>
          <w:sz w:val="20"/>
          <w:szCs w:val="20"/>
        </w:rPr>
        <w:t>pand</w:t>
      </w:r>
      <w:proofErr w:type="spellEnd"/>
      <w:r w:rsidRPr="00DE0C0A">
        <w:rPr>
          <w:rFonts w:ascii="Arial" w:hAnsi="Arial" w:cs="Arial"/>
          <w:sz w:val="20"/>
          <w:szCs w:val="20"/>
        </w:rPr>
        <w:t xml:space="preserve"> der </w:t>
      </w:r>
      <w:proofErr w:type="spellStart"/>
      <w:r w:rsidRPr="00DE0C0A">
        <w:rPr>
          <w:rFonts w:ascii="Arial" w:hAnsi="Arial" w:cs="Arial"/>
          <w:sz w:val="20"/>
          <w:szCs w:val="20"/>
        </w:rPr>
        <w:t>goden</w:t>
      </w:r>
      <w:proofErr w:type="spellEnd"/>
      <w:r w:rsidRPr="00DE0C0A">
        <w:rPr>
          <w:rFonts w:ascii="Arial" w:hAnsi="Arial" w:cs="Arial"/>
          <w:sz w:val="20"/>
          <w:szCs w:val="20"/>
        </w:rPr>
        <w:t xml:space="preserve"> with Concertgebouw </w:t>
      </w:r>
      <w:proofErr w:type="spellStart"/>
      <w:r w:rsidRPr="00DE0C0A">
        <w:rPr>
          <w:rFonts w:ascii="Arial" w:hAnsi="Arial" w:cs="Arial"/>
          <w:sz w:val="20"/>
          <w:szCs w:val="20"/>
        </w:rPr>
        <w:t>Orkest</w:t>
      </w:r>
      <w:proofErr w:type="spellEnd"/>
      <w:r w:rsidRPr="00DE0C0A">
        <w:rPr>
          <w:rFonts w:ascii="Arial" w:hAnsi="Arial" w:cs="Arial"/>
          <w:sz w:val="20"/>
          <w:szCs w:val="20"/>
        </w:rPr>
        <w:t xml:space="preserve"> under Otto </w:t>
      </w:r>
      <w:proofErr w:type="spellStart"/>
      <w:r w:rsidRPr="00DE0C0A">
        <w:rPr>
          <w:rFonts w:ascii="Arial" w:hAnsi="Arial" w:cs="Arial"/>
          <w:sz w:val="20"/>
          <w:szCs w:val="20"/>
        </w:rPr>
        <w:t>Tausk</w:t>
      </w:r>
      <w:proofErr w:type="spellEnd"/>
      <w:r w:rsidRPr="00DE0C0A">
        <w:rPr>
          <w:rFonts w:ascii="Arial" w:hAnsi="Arial" w:cs="Arial"/>
          <w:sz w:val="20"/>
          <w:szCs w:val="20"/>
        </w:rPr>
        <w:t>. </w:t>
      </w:r>
    </w:p>
    <w:p w14:paraId="4924B926" w14:textId="2C1AEC21" w:rsidR="00DF63E6" w:rsidRPr="00DE0C0A" w:rsidRDefault="00DF63E6" w:rsidP="00182C0B">
      <w:pPr>
        <w:rPr>
          <w:rFonts w:ascii="Arial" w:hAnsi="Arial" w:cs="Arial"/>
          <w:sz w:val="20"/>
          <w:szCs w:val="20"/>
        </w:rPr>
      </w:pPr>
    </w:p>
    <w:sectPr w:rsidR="00DF63E6" w:rsidRPr="00DE0C0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D6566" w14:textId="77777777" w:rsidR="00631AEB" w:rsidRDefault="00631AEB" w:rsidP="00DE0C0A">
      <w:pPr>
        <w:spacing w:after="0" w:line="240" w:lineRule="auto"/>
      </w:pPr>
      <w:r>
        <w:separator/>
      </w:r>
    </w:p>
  </w:endnote>
  <w:endnote w:type="continuationSeparator" w:id="0">
    <w:p w14:paraId="3F3B58DE" w14:textId="77777777" w:rsidR="00631AEB" w:rsidRDefault="00631AEB" w:rsidP="00DE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5F2F1" w14:textId="77777777" w:rsidR="00DE0C0A" w:rsidRDefault="00DE0C0A" w:rsidP="00DE0C0A">
    <w:pPr>
      <w:pStyle w:val="BodyA"/>
      <w:ind w:right="26"/>
    </w:pPr>
    <w:r>
      <w:rPr>
        <w:rFonts w:ascii="Arial" w:hAnsi="Arial"/>
        <w:sz w:val="20"/>
        <w:szCs w:val="20"/>
      </w:rPr>
      <w:t xml:space="preserve">2024/25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  <w:p w14:paraId="3E43343F" w14:textId="77777777" w:rsidR="00DE0C0A" w:rsidRDefault="00DE0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7EDB4" w14:textId="77777777" w:rsidR="00631AEB" w:rsidRDefault="00631AEB" w:rsidP="00DE0C0A">
      <w:pPr>
        <w:spacing w:after="0" w:line="240" w:lineRule="auto"/>
      </w:pPr>
      <w:r>
        <w:separator/>
      </w:r>
    </w:p>
  </w:footnote>
  <w:footnote w:type="continuationSeparator" w:id="0">
    <w:p w14:paraId="31406C59" w14:textId="77777777" w:rsidR="00631AEB" w:rsidRDefault="00631AEB" w:rsidP="00DE0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0F0B4" w14:textId="28B6F168" w:rsidR="00DE0C0A" w:rsidRDefault="00DE0C0A">
    <w:pPr>
      <w:pStyle w:val="Head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0D57E8FE" wp14:editId="073CF2D4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800225" cy="674370"/>
          <wp:effectExtent l="0" t="0" r="9525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61"/>
    <w:rsid w:val="000372B3"/>
    <w:rsid w:val="00182C0B"/>
    <w:rsid w:val="00205643"/>
    <w:rsid w:val="003A2D0D"/>
    <w:rsid w:val="00526B2A"/>
    <w:rsid w:val="00631AEB"/>
    <w:rsid w:val="008468E9"/>
    <w:rsid w:val="0085316D"/>
    <w:rsid w:val="008876D5"/>
    <w:rsid w:val="00915DD9"/>
    <w:rsid w:val="00A334A3"/>
    <w:rsid w:val="00BC4F61"/>
    <w:rsid w:val="00D13311"/>
    <w:rsid w:val="00DE0C0A"/>
    <w:rsid w:val="00DF63E6"/>
    <w:rsid w:val="00E5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1A657"/>
  <w15:chartTrackingRefBased/>
  <w15:docId w15:val="{1C64BE0E-D547-6946-BF16-3DC87B18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F61"/>
  </w:style>
  <w:style w:type="paragraph" w:styleId="Heading1">
    <w:name w:val="heading 1"/>
    <w:basedOn w:val="Normal"/>
    <w:next w:val="Normal"/>
    <w:link w:val="Heading1Char"/>
    <w:uiPriority w:val="9"/>
    <w:qFormat/>
    <w:rsid w:val="00BC4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F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F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F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F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F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F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F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F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F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F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F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F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F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F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F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F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F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F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F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F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F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F6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0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C0A"/>
  </w:style>
  <w:style w:type="paragraph" w:styleId="Footer">
    <w:name w:val="footer"/>
    <w:basedOn w:val="Normal"/>
    <w:link w:val="FooterChar"/>
    <w:uiPriority w:val="99"/>
    <w:unhideWhenUsed/>
    <w:rsid w:val="00DE0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C0A"/>
  </w:style>
  <w:style w:type="paragraph" w:customStyle="1" w:styleId="BodyA">
    <w:name w:val="Body A"/>
    <w:rsid w:val="00DE0C0A"/>
    <w:pPr>
      <w:pBdr>
        <w:top w:val="nil"/>
        <w:left w:val="nil"/>
        <w:bottom w:val="nil"/>
        <w:right w:val="nil"/>
        <w:between w:val="nil"/>
        <w:bar w:val="nil"/>
      </w:pBdr>
      <w:spacing w:line="259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eastAsia="en-GB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5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Fauth</dc:creator>
  <cp:keywords/>
  <dc:description/>
  <cp:lastModifiedBy>Fiona Livingston</cp:lastModifiedBy>
  <cp:revision>7</cp:revision>
  <dcterms:created xsi:type="dcterms:W3CDTF">2024-09-03T12:58:00Z</dcterms:created>
  <dcterms:modified xsi:type="dcterms:W3CDTF">2024-09-11T11:56:00Z</dcterms:modified>
</cp:coreProperties>
</file>