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BA605" w14:textId="77777777" w:rsidR="00574C23" w:rsidRDefault="00217D67" w:rsidP="00574C23">
      <w:pPr>
        <w:ind w:right="26"/>
        <w:rPr>
          <w:rFonts w:ascii="Arial" w:hAnsi="Arial" w:cs="Arial"/>
          <w:sz w:val="40"/>
          <w:szCs w:val="40"/>
        </w:rPr>
      </w:pPr>
      <w:bookmarkStart w:id="0" w:name="OLE_LINK1"/>
      <w:bookmarkStart w:id="1" w:name="OLE_LINK2"/>
      <w:r>
        <w:rPr>
          <w:rFonts w:ascii="Arial" w:hAnsi="Arial" w:cs="Arial"/>
          <w:sz w:val="40"/>
          <w:szCs w:val="40"/>
        </w:rPr>
        <w:t xml:space="preserve">Markus </w:t>
      </w:r>
      <w:proofErr w:type="spellStart"/>
      <w:r>
        <w:rPr>
          <w:rFonts w:ascii="Arial" w:hAnsi="Arial" w:cs="Arial"/>
          <w:sz w:val="40"/>
          <w:szCs w:val="40"/>
        </w:rPr>
        <w:t>Stenz</w:t>
      </w:r>
      <w:proofErr w:type="spellEnd"/>
    </w:p>
    <w:p w14:paraId="0C5CF598" w14:textId="77777777" w:rsidR="00574C23" w:rsidRPr="00A07621" w:rsidRDefault="00574C23" w:rsidP="00574C23">
      <w:pPr>
        <w:ind w:right="26"/>
        <w:rPr>
          <w:rFonts w:ascii="Arial" w:hAnsi="Arial" w:cs="Arial"/>
          <w:sz w:val="34"/>
          <w:szCs w:val="34"/>
        </w:rPr>
      </w:pPr>
      <w:r w:rsidRPr="00A07621">
        <w:rPr>
          <w:rFonts w:ascii="Arial" w:hAnsi="Arial" w:cs="Arial"/>
          <w:sz w:val="34"/>
          <w:szCs w:val="34"/>
        </w:rPr>
        <w:t>Conductor</w:t>
      </w:r>
    </w:p>
    <w:p w14:paraId="654691B9" w14:textId="77777777" w:rsidR="00005774" w:rsidRPr="005964D2" w:rsidRDefault="00005774" w:rsidP="00005774">
      <w:pPr>
        <w:ind w:right="26"/>
        <w:rPr>
          <w:rFonts w:ascii="Arial" w:hAnsi="Arial" w:cs="Arial"/>
          <w:sz w:val="34"/>
          <w:szCs w:val="34"/>
        </w:rPr>
      </w:pPr>
    </w:p>
    <w:bookmarkEnd w:id="0"/>
    <w:bookmarkEnd w:id="1"/>
    <w:p w14:paraId="5F514750" w14:textId="42E41C3C" w:rsidR="006E2B6D" w:rsidRPr="009B31A5" w:rsidRDefault="006E2B6D" w:rsidP="00217D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Considered </w:t>
      </w:r>
      <w:r w:rsidR="00451915">
        <w:rPr>
          <w:rFonts w:ascii="Arial" w:hAnsi="Arial" w:cs="Arial"/>
          <w:sz w:val="20"/>
          <w:szCs w:val="20"/>
        </w:rPr>
        <w:t xml:space="preserve">one </w:t>
      </w:r>
      <w:r>
        <w:rPr>
          <w:rFonts w:ascii="Arial" w:hAnsi="Arial" w:cs="Arial"/>
          <w:sz w:val="20"/>
          <w:szCs w:val="20"/>
        </w:rPr>
        <w:t>of the leading conductors of our time, in 202</w:t>
      </w:r>
      <w:r w:rsidR="007D0EE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/2</w:t>
      </w:r>
      <w:r w:rsidR="007D0EE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Pr="00217D67">
        <w:rPr>
          <w:rFonts w:ascii="Arial" w:hAnsi="Arial" w:cs="Arial"/>
          <w:sz w:val="20"/>
          <w:szCs w:val="20"/>
        </w:rPr>
        <w:t xml:space="preserve">Markus </w:t>
      </w:r>
      <w:proofErr w:type="spellStart"/>
      <w:r>
        <w:rPr>
          <w:rFonts w:ascii="Arial" w:hAnsi="Arial" w:cs="Arial"/>
          <w:sz w:val="20"/>
          <w:szCs w:val="20"/>
        </w:rPr>
        <w:t>Stenz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17D67">
        <w:rPr>
          <w:rFonts w:ascii="Arial" w:hAnsi="Arial" w:cs="Arial"/>
          <w:sz w:val="20"/>
          <w:szCs w:val="20"/>
        </w:rPr>
        <w:t xml:space="preserve">returns to </w:t>
      </w:r>
      <w:r w:rsidR="00616DA7">
        <w:rPr>
          <w:rFonts w:ascii="Arial" w:hAnsi="Arial" w:cs="Arial"/>
          <w:sz w:val="20"/>
          <w:szCs w:val="20"/>
        </w:rPr>
        <w:t xml:space="preserve">two of his </w:t>
      </w:r>
      <w:proofErr w:type="gramStart"/>
      <w:r w:rsidR="00616DA7">
        <w:rPr>
          <w:rFonts w:ascii="Arial" w:hAnsi="Arial" w:cs="Arial"/>
          <w:sz w:val="20"/>
          <w:szCs w:val="20"/>
        </w:rPr>
        <w:t>long standing</w:t>
      </w:r>
      <w:proofErr w:type="gramEnd"/>
      <w:r w:rsidR="00616DA7">
        <w:rPr>
          <w:rFonts w:ascii="Arial" w:hAnsi="Arial" w:cs="Arial"/>
          <w:sz w:val="20"/>
          <w:szCs w:val="20"/>
        </w:rPr>
        <w:t xml:space="preserve"> partners, </w:t>
      </w:r>
      <w:proofErr w:type="spellStart"/>
      <w:r w:rsidR="00451915" w:rsidRPr="00451915">
        <w:rPr>
          <w:rFonts w:ascii="Arial" w:hAnsi="Arial" w:cs="Arial"/>
          <w:sz w:val="20"/>
          <w:szCs w:val="20"/>
        </w:rPr>
        <w:t>Gürzenich-Orchester</w:t>
      </w:r>
      <w:proofErr w:type="spellEnd"/>
      <w:r w:rsidR="00451915" w:rsidRPr="00451915">
        <w:rPr>
          <w:rFonts w:ascii="Arial" w:hAnsi="Arial" w:cs="Arial"/>
          <w:sz w:val="20"/>
          <w:szCs w:val="20"/>
        </w:rPr>
        <w:t xml:space="preserve"> Köln </w:t>
      </w:r>
      <w:r w:rsidR="007D0EE6">
        <w:rPr>
          <w:rFonts w:ascii="Arial" w:hAnsi="Arial" w:cs="Arial"/>
          <w:sz w:val="20"/>
          <w:szCs w:val="20"/>
        </w:rPr>
        <w:t>and Netherlands Radio Philharmonic Orchestra</w:t>
      </w:r>
      <w:r w:rsidR="00616DA7">
        <w:rPr>
          <w:rFonts w:ascii="Arial" w:hAnsi="Arial" w:cs="Arial"/>
          <w:sz w:val="20"/>
          <w:szCs w:val="20"/>
        </w:rPr>
        <w:t xml:space="preserve">, </w:t>
      </w:r>
      <w:r w:rsidR="00451915">
        <w:rPr>
          <w:rFonts w:ascii="Arial" w:hAnsi="Arial" w:cs="Arial"/>
          <w:sz w:val="20"/>
          <w:szCs w:val="20"/>
        </w:rPr>
        <w:t xml:space="preserve">and </w:t>
      </w:r>
      <w:r w:rsidR="00616DA7">
        <w:rPr>
          <w:rFonts w:ascii="Arial" w:hAnsi="Arial" w:cs="Arial"/>
          <w:sz w:val="20"/>
          <w:szCs w:val="20"/>
        </w:rPr>
        <w:t xml:space="preserve">also to </w:t>
      </w:r>
      <w:r w:rsidR="007D0EE6">
        <w:rPr>
          <w:rFonts w:ascii="Arial" w:hAnsi="Arial" w:cs="Arial"/>
          <w:sz w:val="20"/>
          <w:szCs w:val="20"/>
        </w:rPr>
        <w:t>Detroit Symphony and</w:t>
      </w:r>
      <w:r w:rsidR="00616DA7">
        <w:rPr>
          <w:rFonts w:ascii="Arial" w:hAnsi="Arial" w:cs="Arial"/>
          <w:sz w:val="20"/>
          <w:szCs w:val="20"/>
        </w:rPr>
        <w:t xml:space="preserve"> </w:t>
      </w:r>
      <w:r w:rsidR="007D0EE6">
        <w:rPr>
          <w:rFonts w:ascii="Arial" w:hAnsi="Arial" w:cs="Arial"/>
          <w:sz w:val="20"/>
          <w:szCs w:val="20"/>
        </w:rPr>
        <w:t>NCPA Orchestra in Beijing</w:t>
      </w:r>
      <w:r w:rsidR="009B31A5">
        <w:rPr>
          <w:rFonts w:ascii="Arial" w:hAnsi="Arial" w:cs="Arial"/>
          <w:sz w:val="20"/>
          <w:szCs w:val="20"/>
        </w:rPr>
        <w:t xml:space="preserve"> amongst many others</w:t>
      </w:r>
      <w:r w:rsidR="00616DA7">
        <w:rPr>
          <w:rFonts w:ascii="Arial" w:hAnsi="Arial" w:cs="Arial"/>
          <w:sz w:val="20"/>
          <w:szCs w:val="20"/>
        </w:rPr>
        <w:t xml:space="preserve">. Opera productions lead him to </w:t>
      </w:r>
      <w:r w:rsidR="007D0EE6">
        <w:rPr>
          <w:rFonts w:ascii="Arial" w:hAnsi="Arial" w:cs="Arial"/>
          <w:sz w:val="20"/>
          <w:szCs w:val="20"/>
        </w:rPr>
        <w:t>Hangzhou</w:t>
      </w:r>
      <w:r w:rsidR="00616DA7">
        <w:rPr>
          <w:rFonts w:ascii="Arial" w:hAnsi="Arial" w:cs="Arial"/>
          <w:sz w:val="20"/>
          <w:szCs w:val="20"/>
        </w:rPr>
        <w:t xml:space="preserve"> where he </w:t>
      </w:r>
      <w:r w:rsidRPr="00217D67">
        <w:rPr>
          <w:rFonts w:ascii="Arial" w:hAnsi="Arial" w:cs="Arial"/>
          <w:sz w:val="20"/>
          <w:szCs w:val="20"/>
        </w:rPr>
        <w:t>conduct</w:t>
      </w:r>
      <w:r w:rsidR="00616DA7">
        <w:rPr>
          <w:rFonts w:ascii="Arial" w:hAnsi="Arial" w:cs="Arial"/>
          <w:sz w:val="20"/>
          <w:szCs w:val="20"/>
        </w:rPr>
        <w:t xml:space="preserve">s </w:t>
      </w:r>
      <w:r w:rsidR="007D0EE6">
        <w:rPr>
          <w:rFonts w:ascii="Arial" w:hAnsi="Arial" w:cs="Arial"/>
          <w:i/>
          <w:iCs/>
          <w:sz w:val="20"/>
          <w:szCs w:val="20"/>
        </w:rPr>
        <w:t>Siegfried</w:t>
      </w:r>
      <w:r w:rsidR="009B31A5">
        <w:rPr>
          <w:rFonts w:ascii="Arial" w:hAnsi="Arial" w:cs="Arial"/>
          <w:sz w:val="20"/>
          <w:szCs w:val="20"/>
        </w:rPr>
        <w:t xml:space="preserve"> and to Maggio Musicale di Firenze for a new production of </w:t>
      </w:r>
      <w:proofErr w:type="spellStart"/>
      <w:r w:rsidR="009B31A5">
        <w:rPr>
          <w:rFonts w:ascii="Arial" w:hAnsi="Arial" w:cs="Arial"/>
          <w:sz w:val="20"/>
          <w:szCs w:val="20"/>
        </w:rPr>
        <w:t>Henze’s</w:t>
      </w:r>
      <w:proofErr w:type="spellEnd"/>
      <w:r w:rsidR="009B31A5">
        <w:rPr>
          <w:rFonts w:ascii="Arial" w:hAnsi="Arial" w:cs="Arial"/>
          <w:sz w:val="20"/>
          <w:szCs w:val="20"/>
        </w:rPr>
        <w:t xml:space="preserve"> </w:t>
      </w:r>
      <w:r w:rsidR="009B31A5">
        <w:rPr>
          <w:rFonts w:ascii="Arial" w:hAnsi="Arial" w:cs="Arial"/>
          <w:i/>
          <w:iCs/>
          <w:sz w:val="20"/>
          <w:szCs w:val="20"/>
        </w:rPr>
        <w:t xml:space="preserve">Der </w:t>
      </w:r>
      <w:proofErr w:type="spellStart"/>
      <w:r w:rsidR="009B31A5">
        <w:rPr>
          <w:rFonts w:ascii="Arial" w:hAnsi="Arial" w:cs="Arial"/>
          <w:i/>
          <w:iCs/>
          <w:sz w:val="20"/>
          <w:szCs w:val="20"/>
        </w:rPr>
        <w:t>junge</w:t>
      </w:r>
      <w:proofErr w:type="spellEnd"/>
      <w:r w:rsidR="009B31A5">
        <w:rPr>
          <w:rFonts w:ascii="Arial" w:hAnsi="Arial" w:cs="Arial"/>
          <w:i/>
          <w:iCs/>
          <w:sz w:val="20"/>
          <w:szCs w:val="20"/>
        </w:rPr>
        <w:t xml:space="preserve"> Lord</w:t>
      </w:r>
      <w:r w:rsidR="009B31A5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9B31A5">
        <w:rPr>
          <w:rFonts w:ascii="Arial" w:hAnsi="Arial" w:cs="Arial"/>
          <w:sz w:val="20"/>
          <w:szCs w:val="20"/>
        </w:rPr>
        <w:t>Stenz’</w:t>
      </w:r>
      <w:r w:rsidR="00451915">
        <w:rPr>
          <w:rFonts w:ascii="Arial" w:hAnsi="Arial" w:cs="Arial"/>
          <w:sz w:val="20"/>
          <w:szCs w:val="20"/>
        </w:rPr>
        <w:t>s</w:t>
      </w:r>
      <w:proofErr w:type="spellEnd"/>
      <w:r w:rsidR="009B31A5">
        <w:rPr>
          <w:rFonts w:ascii="Arial" w:hAnsi="Arial" w:cs="Arial"/>
          <w:sz w:val="20"/>
          <w:szCs w:val="20"/>
        </w:rPr>
        <w:t xml:space="preserve"> long relationship with the Teatro La </w:t>
      </w:r>
      <w:proofErr w:type="spellStart"/>
      <w:r w:rsidR="009B31A5">
        <w:rPr>
          <w:rFonts w:ascii="Arial" w:hAnsi="Arial" w:cs="Arial"/>
          <w:sz w:val="20"/>
          <w:szCs w:val="20"/>
        </w:rPr>
        <w:t>Fenice</w:t>
      </w:r>
      <w:proofErr w:type="spellEnd"/>
      <w:r w:rsidR="009B31A5">
        <w:rPr>
          <w:rFonts w:ascii="Arial" w:hAnsi="Arial" w:cs="Arial"/>
          <w:sz w:val="20"/>
          <w:szCs w:val="20"/>
        </w:rPr>
        <w:t xml:space="preserve"> in Venice bears new fruit in a new production of Kurt Weill’s </w:t>
      </w:r>
      <w:r w:rsidR="009B31A5">
        <w:rPr>
          <w:rFonts w:ascii="Arial" w:hAnsi="Arial" w:cs="Arial"/>
          <w:i/>
          <w:iCs/>
          <w:sz w:val="20"/>
          <w:szCs w:val="20"/>
        </w:rPr>
        <w:t>Der Protagonist</w:t>
      </w:r>
      <w:r w:rsidR="009B31A5">
        <w:rPr>
          <w:rFonts w:ascii="Arial" w:hAnsi="Arial" w:cs="Arial"/>
          <w:sz w:val="20"/>
          <w:szCs w:val="20"/>
        </w:rPr>
        <w:t>.</w:t>
      </w:r>
    </w:p>
    <w:p w14:paraId="4C29B17C" w14:textId="517331F1" w:rsidR="006E2B6D" w:rsidRDefault="00451915" w:rsidP="00217D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68AD1B0" w14:textId="441C0C54" w:rsidR="00217D67" w:rsidRPr="00217D67" w:rsidRDefault="00217D67" w:rsidP="00217D67">
      <w:pPr>
        <w:rPr>
          <w:rFonts w:ascii="Arial" w:hAnsi="Arial" w:cs="Arial"/>
          <w:sz w:val="20"/>
          <w:szCs w:val="20"/>
        </w:rPr>
      </w:pPr>
      <w:r w:rsidRPr="00217D67">
        <w:rPr>
          <w:rFonts w:ascii="Arial" w:hAnsi="Arial" w:cs="Arial"/>
          <w:sz w:val="20"/>
          <w:szCs w:val="20"/>
        </w:rPr>
        <w:t xml:space="preserve">Markus </w:t>
      </w:r>
      <w:proofErr w:type="spellStart"/>
      <w:r w:rsidRPr="00217D67">
        <w:rPr>
          <w:rFonts w:ascii="Arial" w:hAnsi="Arial" w:cs="Arial"/>
          <w:sz w:val="20"/>
          <w:szCs w:val="20"/>
        </w:rPr>
        <w:t>Stenz</w:t>
      </w:r>
      <w:proofErr w:type="spellEnd"/>
      <w:r w:rsidRPr="00217D67">
        <w:rPr>
          <w:rFonts w:ascii="Arial" w:hAnsi="Arial" w:cs="Arial"/>
          <w:sz w:val="20"/>
          <w:szCs w:val="20"/>
        </w:rPr>
        <w:t xml:space="preserve"> has held several high-profile positions including Principal Conductor of the Netherlands Radio Philharmonic Orchestra, Principal Guest of the Baltimore Symphony Orchestra and most recently Conductor</w:t>
      </w:r>
      <w:r>
        <w:rPr>
          <w:rFonts w:ascii="Arial" w:hAnsi="Arial" w:cs="Arial"/>
          <w:sz w:val="20"/>
          <w:szCs w:val="20"/>
        </w:rPr>
        <w:t xml:space="preserve"> i</w:t>
      </w:r>
      <w:r w:rsidRPr="00217D67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</w:t>
      </w:r>
      <w:r w:rsidRPr="00217D67">
        <w:rPr>
          <w:rFonts w:ascii="Arial" w:hAnsi="Arial" w:cs="Arial"/>
          <w:sz w:val="20"/>
          <w:szCs w:val="20"/>
        </w:rPr>
        <w:t xml:space="preserve">Residence </w:t>
      </w:r>
      <w:r>
        <w:rPr>
          <w:rFonts w:ascii="Arial" w:hAnsi="Arial" w:cs="Arial"/>
          <w:sz w:val="20"/>
          <w:szCs w:val="20"/>
        </w:rPr>
        <w:t xml:space="preserve">at </w:t>
      </w:r>
      <w:r w:rsidRPr="00217D67">
        <w:rPr>
          <w:rFonts w:ascii="Arial" w:hAnsi="Arial" w:cs="Arial"/>
          <w:sz w:val="20"/>
          <w:szCs w:val="20"/>
        </w:rPr>
        <w:t xml:space="preserve">Seoul Philharmonic Orchestra. He was General Music Director of the City of Cologne and </w:t>
      </w:r>
      <w:proofErr w:type="spellStart"/>
      <w:r w:rsidRPr="00217D67">
        <w:rPr>
          <w:rFonts w:ascii="Arial" w:hAnsi="Arial" w:cs="Arial"/>
          <w:sz w:val="20"/>
          <w:szCs w:val="20"/>
        </w:rPr>
        <w:t>Gürzenich</w:t>
      </w:r>
      <w:proofErr w:type="spellEnd"/>
      <w:r w:rsidRPr="00217D67">
        <w:rPr>
          <w:rFonts w:ascii="Arial" w:hAnsi="Arial" w:cs="Arial"/>
          <w:sz w:val="20"/>
          <w:szCs w:val="20"/>
        </w:rPr>
        <w:t xml:space="preserve">-Kapellmeister for </w:t>
      </w:r>
      <w:r>
        <w:rPr>
          <w:rFonts w:ascii="Arial" w:hAnsi="Arial" w:cs="Arial"/>
          <w:sz w:val="20"/>
          <w:szCs w:val="20"/>
        </w:rPr>
        <w:t xml:space="preserve">eleven </w:t>
      </w:r>
      <w:r w:rsidRPr="00217D67">
        <w:rPr>
          <w:rFonts w:ascii="Arial" w:hAnsi="Arial" w:cs="Arial"/>
          <w:sz w:val="20"/>
          <w:szCs w:val="20"/>
        </w:rPr>
        <w:t xml:space="preserve">years, conducting </w:t>
      </w:r>
      <w:proofErr w:type="spellStart"/>
      <w:r w:rsidRPr="00217D67">
        <w:rPr>
          <w:rFonts w:ascii="Arial" w:hAnsi="Arial" w:cs="Arial"/>
          <w:sz w:val="20"/>
          <w:szCs w:val="20"/>
        </w:rPr>
        <w:t>Mozart</w:t>
      </w:r>
      <w:r>
        <w:rPr>
          <w:rFonts w:ascii="Arial" w:hAnsi="Arial" w:cs="Arial"/>
          <w:sz w:val="20"/>
          <w:szCs w:val="20"/>
        </w:rPr>
        <w:t>’a</w:t>
      </w:r>
      <w:proofErr w:type="spellEnd"/>
      <w:r w:rsidRPr="00217D67">
        <w:rPr>
          <w:rFonts w:ascii="Arial" w:hAnsi="Arial" w:cs="Arial"/>
          <w:sz w:val="20"/>
          <w:szCs w:val="20"/>
        </w:rPr>
        <w:t xml:space="preserve"> </w:t>
      </w:r>
      <w:r w:rsidRPr="00217D67">
        <w:rPr>
          <w:rFonts w:ascii="Arial" w:hAnsi="Arial" w:cs="Arial"/>
          <w:i/>
          <w:iCs/>
          <w:sz w:val="20"/>
          <w:szCs w:val="20"/>
        </w:rPr>
        <w:t>Don Giovanni,</w:t>
      </w:r>
      <w:r w:rsidRPr="00217D67">
        <w:rPr>
          <w:rFonts w:ascii="Arial" w:hAnsi="Arial" w:cs="Arial"/>
          <w:sz w:val="20"/>
          <w:szCs w:val="20"/>
        </w:rPr>
        <w:t xml:space="preserve"> Wagner’s </w:t>
      </w:r>
      <w:r w:rsidRPr="00217D67">
        <w:rPr>
          <w:rFonts w:ascii="Arial" w:hAnsi="Arial" w:cs="Arial"/>
          <w:i/>
          <w:iCs/>
          <w:sz w:val="20"/>
          <w:szCs w:val="20"/>
        </w:rPr>
        <w:t>Ring cycle</w:t>
      </w:r>
      <w:r w:rsidRPr="00217D67">
        <w:rPr>
          <w:rFonts w:ascii="Arial" w:hAnsi="Arial" w:cs="Arial"/>
          <w:sz w:val="20"/>
          <w:szCs w:val="20"/>
        </w:rPr>
        <w:t xml:space="preserve">, </w:t>
      </w:r>
      <w:r w:rsidRPr="00217D67">
        <w:rPr>
          <w:rFonts w:ascii="Arial" w:hAnsi="Arial" w:cs="Arial"/>
          <w:i/>
          <w:iCs/>
          <w:sz w:val="20"/>
          <w:szCs w:val="20"/>
        </w:rPr>
        <w:t>Lohengrin</w:t>
      </w:r>
      <w:r w:rsidRPr="00217D67">
        <w:rPr>
          <w:rFonts w:ascii="Arial" w:hAnsi="Arial" w:cs="Arial"/>
          <w:sz w:val="20"/>
          <w:szCs w:val="20"/>
        </w:rPr>
        <w:t xml:space="preserve">, </w:t>
      </w:r>
      <w:r w:rsidRPr="00217D67">
        <w:rPr>
          <w:rFonts w:ascii="Arial" w:hAnsi="Arial" w:cs="Arial"/>
          <w:i/>
          <w:iCs/>
          <w:sz w:val="20"/>
          <w:szCs w:val="20"/>
        </w:rPr>
        <w:t>Tannhäuser</w:t>
      </w:r>
      <w:r w:rsidRPr="00217D67">
        <w:rPr>
          <w:rFonts w:ascii="Arial" w:hAnsi="Arial" w:cs="Arial"/>
          <w:sz w:val="20"/>
          <w:szCs w:val="20"/>
        </w:rPr>
        <w:t xml:space="preserve"> and </w:t>
      </w:r>
      <w:r w:rsidRPr="00217D67">
        <w:rPr>
          <w:rFonts w:ascii="Arial" w:hAnsi="Arial" w:cs="Arial"/>
          <w:i/>
          <w:iCs/>
          <w:sz w:val="20"/>
          <w:szCs w:val="20"/>
        </w:rPr>
        <w:t>Die Meistersinger von Nürnberg</w:t>
      </w:r>
      <w:r w:rsidRPr="00217D67">
        <w:rPr>
          <w:rFonts w:ascii="Arial" w:hAnsi="Arial" w:cs="Arial"/>
          <w:sz w:val="20"/>
          <w:szCs w:val="20"/>
        </w:rPr>
        <w:t xml:space="preserve">, as well as </w:t>
      </w:r>
      <w:proofErr w:type="spellStart"/>
      <w:r w:rsidRPr="00217D67">
        <w:rPr>
          <w:rFonts w:ascii="Arial" w:hAnsi="Arial" w:cs="Arial"/>
          <w:sz w:val="20"/>
          <w:szCs w:val="20"/>
        </w:rPr>
        <w:t>Janáček</w:t>
      </w:r>
      <w:r>
        <w:rPr>
          <w:rFonts w:ascii="Arial" w:hAnsi="Arial" w:cs="Arial"/>
          <w:sz w:val="20"/>
          <w:szCs w:val="20"/>
        </w:rPr>
        <w:t>’s</w:t>
      </w:r>
      <w:proofErr w:type="spellEnd"/>
      <w:r w:rsidRPr="00217D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7D67">
        <w:rPr>
          <w:rFonts w:ascii="Arial" w:hAnsi="Arial" w:cs="Arial"/>
          <w:i/>
          <w:iCs/>
          <w:sz w:val="20"/>
          <w:szCs w:val="20"/>
        </w:rPr>
        <w:t>Jenůfa</w:t>
      </w:r>
      <w:proofErr w:type="spellEnd"/>
      <w:r w:rsidRPr="00217D67">
        <w:rPr>
          <w:rFonts w:ascii="Arial" w:hAnsi="Arial" w:cs="Arial"/>
          <w:sz w:val="20"/>
          <w:szCs w:val="20"/>
        </w:rPr>
        <w:t xml:space="preserve"> and </w:t>
      </w:r>
      <w:r w:rsidRPr="00217D67">
        <w:rPr>
          <w:rFonts w:ascii="Arial" w:hAnsi="Arial" w:cs="Arial"/>
          <w:i/>
          <w:iCs/>
          <w:sz w:val="20"/>
          <w:szCs w:val="20"/>
        </w:rPr>
        <w:t>Katya</w:t>
      </w:r>
      <w:r w:rsidRPr="00217D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7D67">
        <w:rPr>
          <w:rFonts w:ascii="Arial" w:hAnsi="Arial" w:cs="Arial"/>
          <w:i/>
          <w:iCs/>
          <w:sz w:val="20"/>
          <w:szCs w:val="20"/>
        </w:rPr>
        <w:t>Kábanová</w:t>
      </w:r>
      <w:proofErr w:type="spellEnd"/>
      <w:r w:rsidRPr="00217D67">
        <w:rPr>
          <w:rFonts w:ascii="Arial" w:hAnsi="Arial" w:cs="Arial"/>
          <w:sz w:val="20"/>
          <w:szCs w:val="20"/>
        </w:rPr>
        <w:t xml:space="preserve"> and Eötvös’ </w:t>
      </w:r>
      <w:r w:rsidRPr="00217D67">
        <w:rPr>
          <w:rFonts w:ascii="Arial" w:hAnsi="Arial" w:cs="Arial"/>
          <w:i/>
          <w:iCs/>
          <w:sz w:val="20"/>
          <w:szCs w:val="20"/>
        </w:rPr>
        <w:t>Love and other Demons</w:t>
      </w:r>
      <w:r w:rsidRPr="00217D67">
        <w:rPr>
          <w:rFonts w:ascii="Arial" w:hAnsi="Arial" w:cs="Arial"/>
          <w:sz w:val="20"/>
          <w:szCs w:val="20"/>
        </w:rPr>
        <w:t>.</w:t>
      </w:r>
    </w:p>
    <w:p w14:paraId="469B3F81" w14:textId="77777777" w:rsidR="00217D67" w:rsidRDefault="00217D67" w:rsidP="00217D67">
      <w:pPr>
        <w:rPr>
          <w:rFonts w:ascii="Arial" w:hAnsi="Arial" w:cs="Arial"/>
          <w:sz w:val="20"/>
          <w:szCs w:val="20"/>
        </w:rPr>
      </w:pPr>
    </w:p>
    <w:p w14:paraId="4CE0075D" w14:textId="77777777" w:rsidR="00217D67" w:rsidRPr="00217D67" w:rsidRDefault="00217D67" w:rsidP="00217D67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Stenz</w:t>
      </w:r>
      <w:proofErr w:type="spellEnd"/>
      <w:r w:rsidRPr="00217D67">
        <w:rPr>
          <w:rFonts w:ascii="Arial" w:hAnsi="Arial" w:cs="Arial"/>
          <w:sz w:val="20"/>
          <w:szCs w:val="20"/>
        </w:rPr>
        <w:t xml:space="preserve"> made his opera debut in 1988 at Teatro La </w:t>
      </w:r>
      <w:proofErr w:type="spellStart"/>
      <w:r w:rsidRPr="00217D67">
        <w:rPr>
          <w:rFonts w:ascii="Arial" w:hAnsi="Arial" w:cs="Arial"/>
          <w:sz w:val="20"/>
          <w:szCs w:val="20"/>
        </w:rPr>
        <w:t>Fenice</w:t>
      </w:r>
      <w:proofErr w:type="spellEnd"/>
      <w:r w:rsidRPr="00217D67">
        <w:rPr>
          <w:rFonts w:ascii="Arial" w:hAnsi="Arial" w:cs="Arial"/>
          <w:sz w:val="20"/>
          <w:szCs w:val="20"/>
        </w:rPr>
        <w:t xml:space="preserve"> in Venice and, following various highly successful concert weeks with the </w:t>
      </w:r>
      <w:r>
        <w:rPr>
          <w:rFonts w:ascii="Arial" w:hAnsi="Arial" w:cs="Arial"/>
          <w:sz w:val="20"/>
          <w:szCs w:val="20"/>
        </w:rPr>
        <w:t>o</w:t>
      </w:r>
      <w:r w:rsidRPr="00217D67">
        <w:rPr>
          <w:rFonts w:ascii="Arial" w:hAnsi="Arial" w:cs="Arial"/>
          <w:sz w:val="20"/>
          <w:szCs w:val="20"/>
        </w:rPr>
        <w:t xml:space="preserve">rchestra, </w:t>
      </w:r>
      <w:r>
        <w:rPr>
          <w:rFonts w:ascii="Arial" w:hAnsi="Arial" w:cs="Arial"/>
          <w:sz w:val="20"/>
          <w:szCs w:val="20"/>
        </w:rPr>
        <w:t xml:space="preserve">amongst them </w:t>
      </w:r>
      <w:r w:rsidRPr="00217D67">
        <w:rPr>
          <w:rFonts w:ascii="Arial" w:hAnsi="Arial" w:cs="Arial"/>
          <w:sz w:val="20"/>
          <w:szCs w:val="20"/>
        </w:rPr>
        <w:t>a new production of Wagner</w:t>
      </w:r>
      <w:r>
        <w:rPr>
          <w:rFonts w:ascii="Arial" w:hAnsi="Arial" w:cs="Arial"/>
          <w:sz w:val="20"/>
          <w:szCs w:val="20"/>
        </w:rPr>
        <w:t>’s</w:t>
      </w:r>
      <w:r w:rsidRPr="00217D67">
        <w:rPr>
          <w:rFonts w:ascii="Arial" w:hAnsi="Arial" w:cs="Arial"/>
          <w:sz w:val="20"/>
          <w:szCs w:val="20"/>
        </w:rPr>
        <w:t> </w:t>
      </w:r>
      <w:r w:rsidRPr="00217D67">
        <w:rPr>
          <w:rFonts w:ascii="Arial" w:hAnsi="Arial" w:cs="Arial"/>
          <w:i/>
          <w:iCs/>
          <w:sz w:val="20"/>
          <w:szCs w:val="20"/>
        </w:rPr>
        <w:t xml:space="preserve">Der </w:t>
      </w:r>
      <w:proofErr w:type="spellStart"/>
      <w:r w:rsidRPr="00217D67">
        <w:rPr>
          <w:rFonts w:ascii="Arial" w:hAnsi="Arial" w:cs="Arial"/>
          <w:i/>
          <w:iCs/>
          <w:sz w:val="20"/>
          <w:szCs w:val="20"/>
        </w:rPr>
        <w:t>fliegende</w:t>
      </w:r>
      <w:proofErr w:type="spellEnd"/>
      <w:r w:rsidRPr="00217D6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217D67">
        <w:rPr>
          <w:rFonts w:ascii="Arial" w:hAnsi="Arial" w:cs="Arial"/>
          <w:i/>
          <w:iCs/>
          <w:sz w:val="20"/>
          <w:szCs w:val="20"/>
        </w:rPr>
        <w:t>Holländer</w:t>
      </w:r>
      <w:proofErr w:type="spellEnd"/>
      <w:r w:rsidRPr="00217D6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in 2022/23. Upcoming projects include </w:t>
      </w:r>
      <w:r w:rsidRPr="00217D67">
        <w:rPr>
          <w:rFonts w:ascii="Arial" w:hAnsi="Arial" w:cs="Arial"/>
          <w:i/>
          <w:iCs/>
          <w:sz w:val="20"/>
          <w:szCs w:val="20"/>
        </w:rPr>
        <w:t>Ariadne auf Naxos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217D67">
        <w:rPr>
          <w:rFonts w:ascii="Arial" w:hAnsi="Arial" w:cs="Arial"/>
          <w:sz w:val="20"/>
          <w:szCs w:val="20"/>
        </w:rPr>
        <w:t>and </w:t>
      </w:r>
      <w:r w:rsidRPr="00217D67">
        <w:rPr>
          <w:rFonts w:ascii="Arial" w:hAnsi="Arial" w:cs="Arial"/>
          <w:i/>
          <w:iCs/>
          <w:sz w:val="20"/>
          <w:szCs w:val="20"/>
        </w:rPr>
        <w:t>Lohengrin</w:t>
      </w:r>
      <w:r w:rsidRPr="00217D67">
        <w:rPr>
          <w:rFonts w:ascii="Arial" w:hAnsi="Arial" w:cs="Arial"/>
          <w:sz w:val="20"/>
          <w:szCs w:val="20"/>
        </w:rPr>
        <w:t>. </w:t>
      </w:r>
    </w:p>
    <w:p w14:paraId="498749E9" w14:textId="77777777" w:rsidR="00217D67" w:rsidRDefault="00217D67" w:rsidP="00217D67">
      <w:pPr>
        <w:rPr>
          <w:rFonts w:ascii="Arial" w:hAnsi="Arial" w:cs="Arial"/>
          <w:sz w:val="20"/>
          <w:szCs w:val="20"/>
        </w:rPr>
      </w:pPr>
    </w:p>
    <w:p w14:paraId="662B424A" w14:textId="274C71CB" w:rsidR="00217D67" w:rsidRPr="00217D67" w:rsidRDefault="00217D67" w:rsidP="00217D67">
      <w:pPr>
        <w:rPr>
          <w:rFonts w:ascii="Arial" w:hAnsi="Arial" w:cs="Arial"/>
          <w:sz w:val="20"/>
          <w:szCs w:val="20"/>
        </w:rPr>
      </w:pPr>
      <w:r w:rsidRPr="00217D67">
        <w:rPr>
          <w:rFonts w:ascii="Arial" w:hAnsi="Arial" w:cs="Arial"/>
          <w:sz w:val="20"/>
          <w:szCs w:val="20"/>
        </w:rPr>
        <w:t xml:space="preserve">In 2018 </w:t>
      </w:r>
      <w:proofErr w:type="spellStart"/>
      <w:r>
        <w:rPr>
          <w:rFonts w:ascii="Arial" w:hAnsi="Arial" w:cs="Arial"/>
          <w:sz w:val="20"/>
          <w:szCs w:val="20"/>
        </w:rPr>
        <w:t>Stenz</w:t>
      </w:r>
      <w:proofErr w:type="spellEnd"/>
      <w:r w:rsidRPr="00217D67">
        <w:rPr>
          <w:rFonts w:ascii="Arial" w:hAnsi="Arial" w:cs="Arial"/>
          <w:sz w:val="20"/>
          <w:szCs w:val="20"/>
        </w:rPr>
        <w:t xml:space="preserve"> conducted </w:t>
      </w:r>
      <w:proofErr w:type="spellStart"/>
      <w:r w:rsidRPr="00217D67">
        <w:rPr>
          <w:rFonts w:ascii="Arial" w:hAnsi="Arial" w:cs="Arial"/>
          <w:sz w:val="20"/>
          <w:szCs w:val="20"/>
        </w:rPr>
        <w:t>Schreker</w:t>
      </w:r>
      <w:r>
        <w:rPr>
          <w:rFonts w:ascii="Arial" w:hAnsi="Arial" w:cs="Arial"/>
          <w:sz w:val="20"/>
          <w:szCs w:val="20"/>
        </w:rPr>
        <w:t>’s</w:t>
      </w:r>
      <w:proofErr w:type="spellEnd"/>
      <w:r w:rsidRPr="00217D67">
        <w:rPr>
          <w:rFonts w:ascii="Arial" w:hAnsi="Arial" w:cs="Arial"/>
          <w:sz w:val="20"/>
          <w:szCs w:val="20"/>
        </w:rPr>
        <w:t> </w:t>
      </w:r>
      <w:r w:rsidRPr="00217D67">
        <w:rPr>
          <w:rFonts w:ascii="Arial" w:hAnsi="Arial" w:cs="Arial"/>
          <w:i/>
          <w:iCs/>
          <w:sz w:val="20"/>
          <w:szCs w:val="20"/>
        </w:rPr>
        <w:t xml:space="preserve">Die </w:t>
      </w:r>
      <w:proofErr w:type="spellStart"/>
      <w:r w:rsidRPr="00217D67">
        <w:rPr>
          <w:rFonts w:ascii="Arial" w:hAnsi="Arial" w:cs="Arial"/>
          <w:i/>
          <w:iCs/>
          <w:sz w:val="20"/>
          <w:szCs w:val="20"/>
        </w:rPr>
        <w:t>Gezeichneten</w:t>
      </w:r>
      <w:proofErr w:type="spellEnd"/>
      <w:r w:rsidRPr="00217D67">
        <w:rPr>
          <w:rFonts w:ascii="Arial" w:hAnsi="Arial" w:cs="Arial"/>
          <w:sz w:val="20"/>
          <w:szCs w:val="20"/>
        </w:rPr>
        <w:t xml:space="preserve"> at </w:t>
      </w:r>
      <w:proofErr w:type="spellStart"/>
      <w:r w:rsidRPr="00217D67">
        <w:rPr>
          <w:rFonts w:ascii="Arial" w:hAnsi="Arial" w:cs="Arial"/>
          <w:sz w:val="20"/>
          <w:szCs w:val="20"/>
        </w:rPr>
        <w:t>Bayerische</w:t>
      </w:r>
      <w:proofErr w:type="spellEnd"/>
      <w:r w:rsidRPr="00217D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7D67">
        <w:rPr>
          <w:rFonts w:ascii="Arial" w:hAnsi="Arial" w:cs="Arial"/>
          <w:sz w:val="20"/>
          <w:szCs w:val="20"/>
        </w:rPr>
        <w:t>Staatsoper</w:t>
      </w:r>
      <w:proofErr w:type="spellEnd"/>
      <w:r w:rsidRPr="00217D67">
        <w:rPr>
          <w:rFonts w:ascii="Arial" w:hAnsi="Arial" w:cs="Arial"/>
          <w:sz w:val="20"/>
          <w:szCs w:val="20"/>
        </w:rPr>
        <w:t xml:space="preserve"> Munich</w:t>
      </w:r>
      <w:r>
        <w:rPr>
          <w:rFonts w:ascii="Arial" w:hAnsi="Arial" w:cs="Arial"/>
          <w:sz w:val="20"/>
          <w:szCs w:val="20"/>
        </w:rPr>
        <w:t>.</w:t>
      </w:r>
      <w:r w:rsidRPr="00217D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</w:t>
      </w:r>
      <w:r w:rsidRPr="00217D67">
        <w:rPr>
          <w:rFonts w:ascii="Arial" w:hAnsi="Arial" w:cs="Arial"/>
          <w:sz w:val="20"/>
          <w:szCs w:val="20"/>
        </w:rPr>
        <w:t xml:space="preserve">year also saw the world première of </w:t>
      </w:r>
      <w:proofErr w:type="spellStart"/>
      <w:r w:rsidRPr="00217D67">
        <w:rPr>
          <w:rFonts w:ascii="Arial" w:hAnsi="Arial" w:cs="Arial"/>
          <w:sz w:val="20"/>
          <w:szCs w:val="20"/>
        </w:rPr>
        <w:t>Kurtág</w:t>
      </w:r>
      <w:r>
        <w:rPr>
          <w:rFonts w:ascii="Arial" w:hAnsi="Arial" w:cs="Arial"/>
          <w:sz w:val="20"/>
          <w:szCs w:val="20"/>
        </w:rPr>
        <w:t>’s</w:t>
      </w:r>
      <w:proofErr w:type="spellEnd"/>
      <w:r w:rsidRPr="00217D67">
        <w:rPr>
          <w:rFonts w:ascii="Arial" w:hAnsi="Arial" w:cs="Arial"/>
          <w:sz w:val="20"/>
          <w:szCs w:val="20"/>
        </w:rPr>
        <w:t> </w:t>
      </w:r>
      <w:r w:rsidRPr="00217D67">
        <w:rPr>
          <w:rFonts w:ascii="Arial" w:hAnsi="Arial" w:cs="Arial"/>
          <w:i/>
          <w:iCs/>
          <w:sz w:val="20"/>
          <w:szCs w:val="20"/>
        </w:rPr>
        <w:t xml:space="preserve">Fin de </w:t>
      </w:r>
      <w:proofErr w:type="spellStart"/>
      <w:r w:rsidRPr="00217D67">
        <w:rPr>
          <w:rFonts w:ascii="Arial" w:hAnsi="Arial" w:cs="Arial"/>
          <w:i/>
          <w:iCs/>
          <w:sz w:val="20"/>
          <w:szCs w:val="20"/>
        </w:rPr>
        <w:t>partie</w:t>
      </w:r>
      <w:proofErr w:type="spellEnd"/>
      <w:r w:rsidRPr="00217D67">
        <w:rPr>
          <w:rFonts w:ascii="Arial" w:hAnsi="Arial" w:cs="Arial"/>
          <w:sz w:val="20"/>
          <w:szCs w:val="20"/>
        </w:rPr>
        <w:t xml:space="preserve"> at Teatro </w:t>
      </w:r>
      <w:proofErr w:type="spellStart"/>
      <w:r w:rsidRPr="00217D67">
        <w:rPr>
          <w:rFonts w:ascii="Arial" w:hAnsi="Arial" w:cs="Arial"/>
          <w:sz w:val="20"/>
          <w:szCs w:val="20"/>
        </w:rPr>
        <w:t>alla</w:t>
      </w:r>
      <w:proofErr w:type="spellEnd"/>
      <w:r w:rsidRPr="00217D67">
        <w:rPr>
          <w:rFonts w:ascii="Arial" w:hAnsi="Arial" w:cs="Arial"/>
          <w:sz w:val="20"/>
          <w:szCs w:val="20"/>
        </w:rPr>
        <w:t xml:space="preserve"> Scala Milan where, in the same season, he conducted Strauss</w:t>
      </w:r>
      <w:r w:rsidR="0043612A">
        <w:rPr>
          <w:rFonts w:ascii="Arial" w:hAnsi="Arial" w:cs="Arial"/>
          <w:sz w:val="20"/>
          <w:szCs w:val="20"/>
        </w:rPr>
        <w:t>’</w:t>
      </w:r>
      <w:r w:rsidRPr="00217D67">
        <w:rPr>
          <w:rFonts w:ascii="Arial" w:hAnsi="Arial" w:cs="Arial"/>
          <w:sz w:val="20"/>
          <w:szCs w:val="20"/>
        </w:rPr>
        <w:t> </w:t>
      </w:r>
      <w:r w:rsidRPr="00217D67">
        <w:rPr>
          <w:rFonts w:ascii="Arial" w:hAnsi="Arial" w:cs="Arial"/>
          <w:i/>
          <w:iCs/>
          <w:sz w:val="20"/>
          <w:szCs w:val="20"/>
        </w:rPr>
        <w:t>Elektra</w:t>
      </w:r>
      <w:r w:rsidRPr="00217D67">
        <w:rPr>
          <w:rFonts w:ascii="Arial" w:hAnsi="Arial" w:cs="Arial"/>
          <w:sz w:val="20"/>
          <w:szCs w:val="20"/>
        </w:rPr>
        <w:t xml:space="preserve">. This was followed by performances of the </w:t>
      </w:r>
      <w:proofErr w:type="spellStart"/>
      <w:r w:rsidRPr="00217D67">
        <w:rPr>
          <w:rFonts w:ascii="Arial" w:hAnsi="Arial" w:cs="Arial"/>
          <w:sz w:val="20"/>
          <w:szCs w:val="20"/>
        </w:rPr>
        <w:t>Kurtág</w:t>
      </w:r>
      <w:proofErr w:type="spellEnd"/>
      <w:r w:rsidRPr="00217D67">
        <w:rPr>
          <w:rFonts w:ascii="Arial" w:hAnsi="Arial" w:cs="Arial"/>
          <w:sz w:val="20"/>
          <w:szCs w:val="20"/>
        </w:rPr>
        <w:t xml:space="preserve"> for Dutch National Opera and </w:t>
      </w:r>
      <w:r>
        <w:rPr>
          <w:rFonts w:ascii="Arial" w:hAnsi="Arial" w:cs="Arial"/>
          <w:sz w:val="20"/>
          <w:szCs w:val="20"/>
        </w:rPr>
        <w:t>the work’s</w:t>
      </w:r>
      <w:r w:rsidRPr="00217D67">
        <w:rPr>
          <w:rFonts w:ascii="Arial" w:hAnsi="Arial" w:cs="Arial"/>
          <w:sz w:val="20"/>
          <w:szCs w:val="20"/>
        </w:rPr>
        <w:t xml:space="preserve"> French première at Opéra National de Paris. </w:t>
      </w:r>
    </w:p>
    <w:p w14:paraId="249AF823" w14:textId="77777777" w:rsidR="00217D67" w:rsidRDefault="00217D67" w:rsidP="00217D67">
      <w:pPr>
        <w:rPr>
          <w:rFonts w:ascii="Arial" w:hAnsi="Arial" w:cs="Arial"/>
          <w:sz w:val="20"/>
          <w:szCs w:val="20"/>
        </w:rPr>
      </w:pPr>
    </w:p>
    <w:p w14:paraId="682E15BA" w14:textId="5170C6B1" w:rsidR="00217D67" w:rsidRDefault="00217D67" w:rsidP="00217D67">
      <w:pPr>
        <w:rPr>
          <w:rFonts w:ascii="Arial" w:hAnsi="Arial" w:cs="Arial"/>
          <w:sz w:val="20"/>
          <w:szCs w:val="20"/>
        </w:rPr>
      </w:pPr>
      <w:r w:rsidRPr="00217D67">
        <w:rPr>
          <w:rFonts w:ascii="Arial" w:hAnsi="Arial" w:cs="Arial"/>
          <w:sz w:val="20"/>
          <w:szCs w:val="20"/>
        </w:rPr>
        <w:t xml:space="preserve">Recent symphonic highlights include his debut with the Orchestra </w:t>
      </w:r>
      <w:proofErr w:type="spellStart"/>
      <w:r w:rsidRPr="00217D67">
        <w:rPr>
          <w:rFonts w:ascii="Arial" w:hAnsi="Arial" w:cs="Arial"/>
          <w:sz w:val="20"/>
          <w:szCs w:val="20"/>
        </w:rPr>
        <w:t>dell’Academia</w:t>
      </w:r>
      <w:proofErr w:type="spellEnd"/>
      <w:r w:rsidRPr="00217D67">
        <w:rPr>
          <w:rFonts w:ascii="Arial" w:hAnsi="Arial" w:cs="Arial"/>
          <w:sz w:val="20"/>
          <w:szCs w:val="20"/>
        </w:rPr>
        <w:t xml:space="preserve"> Nazionale di Santa Cecilia in Rome, multiple appearances with New Japan Philharmonic Orchestra and regular visits to three orchestras where he previously held positions: Netherlands Radio Philharmonic Orchestra</w:t>
      </w:r>
      <w:r>
        <w:rPr>
          <w:rFonts w:ascii="Arial" w:hAnsi="Arial" w:cs="Arial"/>
          <w:sz w:val="20"/>
          <w:szCs w:val="20"/>
        </w:rPr>
        <w:t xml:space="preserve">, </w:t>
      </w:r>
      <w:r w:rsidRPr="00217D67">
        <w:rPr>
          <w:rFonts w:ascii="Arial" w:hAnsi="Arial" w:cs="Arial"/>
          <w:sz w:val="20"/>
          <w:szCs w:val="20"/>
        </w:rPr>
        <w:t xml:space="preserve">Seoul Philharmonic Orchestra and </w:t>
      </w:r>
      <w:proofErr w:type="spellStart"/>
      <w:r w:rsidRPr="00217D67">
        <w:rPr>
          <w:rFonts w:ascii="Arial" w:hAnsi="Arial" w:cs="Arial"/>
          <w:sz w:val="20"/>
          <w:szCs w:val="20"/>
        </w:rPr>
        <w:t>Gürzenich</w:t>
      </w:r>
      <w:r w:rsidR="00451915">
        <w:rPr>
          <w:rFonts w:ascii="Arial" w:hAnsi="Arial" w:cs="Arial"/>
          <w:sz w:val="20"/>
          <w:szCs w:val="20"/>
        </w:rPr>
        <w:t>-</w:t>
      </w:r>
      <w:r w:rsidRPr="00217D67">
        <w:rPr>
          <w:rFonts w:ascii="Arial" w:hAnsi="Arial" w:cs="Arial"/>
          <w:sz w:val="20"/>
          <w:szCs w:val="20"/>
        </w:rPr>
        <w:t>Orchester</w:t>
      </w:r>
      <w:proofErr w:type="spellEnd"/>
      <w:r w:rsidRPr="00217D67">
        <w:rPr>
          <w:rFonts w:ascii="Arial" w:hAnsi="Arial" w:cs="Arial"/>
          <w:sz w:val="20"/>
          <w:szCs w:val="20"/>
        </w:rPr>
        <w:t xml:space="preserve"> Köln.</w:t>
      </w:r>
      <w:r>
        <w:rPr>
          <w:rFonts w:ascii="Arial" w:hAnsi="Arial" w:cs="Arial"/>
          <w:sz w:val="20"/>
          <w:szCs w:val="20"/>
        </w:rPr>
        <w:t xml:space="preserve"> With the latter</w:t>
      </w:r>
      <w:r w:rsidR="0045191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he r</w:t>
      </w:r>
      <w:r w:rsidRPr="00217D67">
        <w:rPr>
          <w:rFonts w:ascii="Arial" w:hAnsi="Arial" w:cs="Arial"/>
          <w:sz w:val="20"/>
          <w:szCs w:val="20"/>
        </w:rPr>
        <w:t xml:space="preserve">eceived </w:t>
      </w:r>
      <w:r>
        <w:rPr>
          <w:rFonts w:ascii="Arial" w:hAnsi="Arial" w:cs="Arial"/>
          <w:sz w:val="20"/>
          <w:szCs w:val="20"/>
        </w:rPr>
        <w:t xml:space="preserve">the </w:t>
      </w:r>
      <w:r w:rsidRPr="00217D67">
        <w:rPr>
          <w:rFonts w:ascii="Arial" w:hAnsi="Arial" w:cs="Arial"/>
          <w:sz w:val="20"/>
          <w:szCs w:val="20"/>
        </w:rPr>
        <w:t xml:space="preserve">Best Concert </w:t>
      </w:r>
      <w:proofErr w:type="spellStart"/>
      <w:r w:rsidRPr="00217D67">
        <w:rPr>
          <w:rFonts w:ascii="Arial" w:hAnsi="Arial" w:cs="Arial"/>
          <w:sz w:val="20"/>
          <w:szCs w:val="20"/>
        </w:rPr>
        <w:t>Programme</w:t>
      </w:r>
      <w:proofErr w:type="spellEnd"/>
      <w:r w:rsidRPr="00217D67">
        <w:rPr>
          <w:rFonts w:ascii="Arial" w:hAnsi="Arial" w:cs="Arial"/>
          <w:sz w:val="20"/>
          <w:szCs w:val="20"/>
        </w:rPr>
        <w:t xml:space="preserve"> of the Seaso</w:t>
      </w:r>
      <w:r>
        <w:rPr>
          <w:rFonts w:ascii="Arial" w:hAnsi="Arial" w:cs="Arial"/>
          <w:sz w:val="20"/>
          <w:szCs w:val="20"/>
        </w:rPr>
        <w:t>n award</w:t>
      </w:r>
      <w:r w:rsidRPr="00217D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initiated</w:t>
      </w:r>
      <w:r w:rsidRPr="00217D6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17D67">
        <w:rPr>
          <w:rFonts w:ascii="Arial" w:hAnsi="Arial" w:cs="Arial"/>
          <w:sz w:val="20"/>
          <w:szCs w:val="20"/>
        </w:rPr>
        <w:t>a number of</w:t>
      </w:r>
      <w:proofErr w:type="gramEnd"/>
      <w:r w:rsidRPr="00217D67">
        <w:rPr>
          <w:rFonts w:ascii="Arial" w:hAnsi="Arial" w:cs="Arial"/>
          <w:sz w:val="20"/>
          <w:szCs w:val="20"/>
        </w:rPr>
        <w:t xml:space="preserve"> youth and educational projects such as </w:t>
      </w:r>
      <w:r w:rsidR="00451915">
        <w:rPr>
          <w:rFonts w:ascii="Arial" w:hAnsi="Arial" w:cs="Arial"/>
          <w:sz w:val="20"/>
          <w:szCs w:val="20"/>
        </w:rPr>
        <w:t>‘</w:t>
      </w:r>
      <w:r w:rsidRPr="00217D67">
        <w:rPr>
          <w:rFonts w:ascii="Arial" w:hAnsi="Arial" w:cs="Arial"/>
          <w:sz w:val="20"/>
          <w:szCs w:val="20"/>
        </w:rPr>
        <w:t xml:space="preserve">Experiment </w:t>
      </w:r>
      <w:proofErr w:type="spellStart"/>
      <w:r w:rsidRPr="00217D67">
        <w:rPr>
          <w:rFonts w:ascii="Arial" w:hAnsi="Arial" w:cs="Arial"/>
          <w:sz w:val="20"/>
          <w:szCs w:val="20"/>
        </w:rPr>
        <w:t>Klassik</w:t>
      </w:r>
      <w:proofErr w:type="spellEnd"/>
      <w:r w:rsidR="00451915">
        <w:rPr>
          <w:rFonts w:ascii="Arial" w:hAnsi="Arial" w:cs="Arial"/>
          <w:sz w:val="20"/>
          <w:szCs w:val="20"/>
        </w:rPr>
        <w:t>’</w:t>
      </w:r>
      <w:r w:rsidRPr="00217D67">
        <w:rPr>
          <w:rFonts w:ascii="Arial" w:hAnsi="Arial" w:cs="Arial"/>
          <w:sz w:val="20"/>
          <w:szCs w:val="20"/>
        </w:rPr>
        <w:t xml:space="preserve">, </w:t>
      </w:r>
      <w:r w:rsidR="00451915">
        <w:rPr>
          <w:rFonts w:ascii="Arial" w:hAnsi="Arial" w:cs="Arial"/>
          <w:sz w:val="20"/>
          <w:szCs w:val="20"/>
        </w:rPr>
        <w:t>‘</w:t>
      </w:r>
      <w:r w:rsidRPr="00217D67">
        <w:rPr>
          <w:rFonts w:ascii="Arial" w:hAnsi="Arial" w:cs="Arial"/>
          <w:sz w:val="20"/>
          <w:szCs w:val="20"/>
        </w:rPr>
        <w:t>3. Akt</w:t>
      </w:r>
      <w:r w:rsidR="00451915">
        <w:rPr>
          <w:rFonts w:ascii="Arial" w:hAnsi="Arial" w:cs="Arial"/>
          <w:sz w:val="20"/>
          <w:szCs w:val="20"/>
        </w:rPr>
        <w:t>’</w:t>
      </w:r>
      <w:r w:rsidRPr="00217D67">
        <w:rPr>
          <w:rFonts w:ascii="Arial" w:hAnsi="Arial" w:cs="Arial"/>
          <w:sz w:val="20"/>
          <w:szCs w:val="20"/>
        </w:rPr>
        <w:t xml:space="preserve"> and the live</w:t>
      </w:r>
      <w:r>
        <w:rPr>
          <w:rFonts w:ascii="Arial" w:hAnsi="Arial" w:cs="Arial"/>
          <w:sz w:val="20"/>
          <w:szCs w:val="20"/>
        </w:rPr>
        <w:t xml:space="preserve"> </w:t>
      </w:r>
      <w:r w:rsidRPr="00217D67">
        <w:rPr>
          <w:rFonts w:ascii="Arial" w:hAnsi="Arial" w:cs="Arial"/>
          <w:sz w:val="20"/>
          <w:szCs w:val="20"/>
        </w:rPr>
        <w:t xml:space="preserve">recording </w:t>
      </w:r>
      <w:proofErr w:type="spellStart"/>
      <w:r w:rsidRPr="00217D67"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z w:val="20"/>
          <w:szCs w:val="20"/>
        </w:rPr>
        <w:t>gramme</w:t>
      </w:r>
      <w:proofErr w:type="spellEnd"/>
      <w:r w:rsidRPr="00217D67">
        <w:rPr>
          <w:rFonts w:ascii="Arial" w:hAnsi="Arial" w:cs="Arial"/>
          <w:sz w:val="20"/>
          <w:szCs w:val="20"/>
        </w:rPr>
        <w:t xml:space="preserve"> </w:t>
      </w:r>
      <w:r w:rsidR="00451915">
        <w:rPr>
          <w:rFonts w:ascii="Arial" w:hAnsi="Arial" w:cs="Arial"/>
          <w:sz w:val="20"/>
          <w:szCs w:val="20"/>
        </w:rPr>
        <w:t>‘</w:t>
      </w:r>
      <w:r w:rsidRPr="00217D67">
        <w:rPr>
          <w:rFonts w:ascii="Arial" w:hAnsi="Arial" w:cs="Arial"/>
          <w:sz w:val="20"/>
          <w:szCs w:val="20"/>
        </w:rPr>
        <w:t>GO live</w:t>
      </w:r>
      <w:r w:rsidR="00451915">
        <w:rPr>
          <w:rFonts w:ascii="Arial" w:hAnsi="Arial" w:cs="Arial"/>
          <w:sz w:val="20"/>
          <w:szCs w:val="20"/>
        </w:rPr>
        <w:t>’</w:t>
      </w:r>
      <w:r w:rsidRPr="00217D67">
        <w:rPr>
          <w:rFonts w:ascii="Arial" w:hAnsi="Arial" w:cs="Arial"/>
          <w:sz w:val="20"/>
          <w:szCs w:val="20"/>
        </w:rPr>
        <w:t>. </w:t>
      </w:r>
    </w:p>
    <w:p w14:paraId="4B04778E" w14:textId="77777777" w:rsidR="00217D67" w:rsidRPr="00217D67" w:rsidRDefault="00217D67" w:rsidP="00217D67">
      <w:pPr>
        <w:rPr>
          <w:rFonts w:ascii="Arial" w:hAnsi="Arial" w:cs="Arial"/>
          <w:sz w:val="20"/>
          <w:szCs w:val="20"/>
        </w:rPr>
      </w:pPr>
    </w:p>
    <w:p w14:paraId="056B6D83" w14:textId="3BF1915A" w:rsidR="00217D67" w:rsidRDefault="00217D67" w:rsidP="00217D67">
      <w:pPr>
        <w:rPr>
          <w:rFonts w:ascii="Arial" w:hAnsi="Arial" w:cs="Arial"/>
          <w:sz w:val="20"/>
          <w:szCs w:val="20"/>
        </w:rPr>
      </w:pPr>
      <w:r w:rsidRPr="00217D67">
        <w:rPr>
          <w:rFonts w:ascii="Arial" w:hAnsi="Arial" w:cs="Arial"/>
          <w:sz w:val="20"/>
          <w:szCs w:val="20"/>
        </w:rPr>
        <w:t xml:space="preserve">His extensive discography includes many prize-winning recordings including the </w:t>
      </w:r>
      <w:proofErr w:type="spellStart"/>
      <w:r w:rsidRPr="00217D67">
        <w:rPr>
          <w:rFonts w:ascii="Arial" w:hAnsi="Arial" w:cs="Arial"/>
          <w:sz w:val="20"/>
          <w:szCs w:val="20"/>
        </w:rPr>
        <w:t>Gürzenich</w:t>
      </w:r>
      <w:proofErr w:type="spellEnd"/>
      <w:r w:rsidR="00451915">
        <w:rPr>
          <w:rFonts w:ascii="Arial" w:hAnsi="Arial" w:cs="Arial"/>
          <w:sz w:val="20"/>
          <w:szCs w:val="20"/>
        </w:rPr>
        <w:t>-</w:t>
      </w:r>
      <w:r w:rsidRPr="00217D67">
        <w:rPr>
          <w:rFonts w:ascii="Arial" w:hAnsi="Arial" w:cs="Arial"/>
          <w:sz w:val="20"/>
          <w:szCs w:val="20"/>
        </w:rPr>
        <w:t>Orchestra</w:t>
      </w:r>
      <w:r w:rsidR="00451915">
        <w:rPr>
          <w:rFonts w:ascii="Arial" w:hAnsi="Arial" w:cs="Arial"/>
          <w:sz w:val="20"/>
          <w:szCs w:val="20"/>
        </w:rPr>
        <w:t xml:space="preserve"> Köln’</w:t>
      </w:r>
      <w:r w:rsidRPr="00217D67">
        <w:rPr>
          <w:rFonts w:ascii="Arial" w:hAnsi="Arial" w:cs="Arial"/>
          <w:sz w:val="20"/>
          <w:szCs w:val="20"/>
        </w:rPr>
        <w:t>s complete cycle of Gustav Mahler’s symphonies with Symphony No.5 receiving the German Record Critics’ Award; Strauss’ </w:t>
      </w:r>
      <w:r w:rsidRPr="00217D67">
        <w:rPr>
          <w:rFonts w:ascii="Arial" w:hAnsi="Arial" w:cs="Arial"/>
          <w:i/>
          <w:iCs/>
          <w:sz w:val="20"/>
          <w:szCs w:val="20"/>
        </w:rPr>
        <w:t>Don Quixote</w:t>
      </w:r>
      <w:r w:rsidRPr="00217D67">
        <w:rPr>
          <w:rFonts w:ascii="Arial" w:hAnsi="Arial" w:cs="Arial"/>
          <w:sz w:val="20"/>
          <w:szCs w:val="20"/>
        </w:rPr>
        <w:t> and </w:t>
      </w:r>
      <w:r w:rsidRPr="00217D67">
        <w:rPr>
          <w:rFonts w:ascii="Arial" w:hAnsi="Arial" w:cs="Arial"/>
          <w:i/>
          <w:iCs/>
          <w:sz w:val="20"/>
          <w:szCs w:val="20"/>
        </w:rPr>
        <w:t xml:space="preserve">Till </w:t>
      </w:r>
      <w:proofErr w:type="spellStart"/>
      <w:r w:rsidRPr="00217D67">
        <w:rPr>
          <w:rFonts w:ascii="Arial" w:hAnsi="Arial" w:cs="Arial"/>
          <w:i/>
          <w:iCs/>
          <w:sz w:val="20"/>
          <w:szCs w:val="20"/>
        </w:rPr>
        <w:t>Eulenspiegel</w:t>
      </w:r>
      <w:proofErr w:type="spellEnd"/>
      <w:r w:rsidRPr="00217D67">
        <w:rPr>
          <w:rFonts w:ascii="Arial" w:hAnsi="Arial" w:cs="Arial"/>
          <w:sz w:val="20"/>
          <w:szCs w:val="20"/>
        </w:rPr>
        <w:t xml:space="preserve"> both received unanimous critical acclaim, followed by an equally celebrated recording of </w:t>
      </w:r>
      <w:proofErr w:type="spellStart"/>
      <w:r w:rsidRPr="00217D67">
        <w:rPr>
          <w:rFonts w:ascii="Arial" w:hAnsi="Arial" w:cs="Arial"/>
          <w:sz w:val="20"/>
          <w:szCs w:val="20"/>
        </w:rPr>
        <w:t>Schönberg’s</w:t>
      </w:r>
      <w:proofErr w:type="spellEnd"/>
      <w:r w:rsidRPr="00217D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7D67">
        <w:rPr>
          <w:rFonts w:ascii="Arial" w:hAnsi="Arial" w:cs="Arial"/>
          <w:sz w:val="20"/>
          <w:szCs w:val="20"/>
        </w:rPr>
        <w:t>Gurrelieder</w:t>
      </w:r>
      <w:proofErr w:type="spellEnd"/>
      <w:r w:rsidRPr="00217D67">
        <w:rPr>
          <w:rFonts w:ascii="Arial" w:hAnsi="Arial" w:cs="Arial"/>
          <w:sz w:val="20"/>
          <w:szCs w:val="20"/>
        </w:rPr>
        <w:t xml:space="preserve"> released in 2015, receiving the Choral Award at the 2016 Gramophone Awards. </w:t>
      </w:r>
    </w:p>
    <w:p w14:paraId="62E675EE" w14:textId="77777777" w:rsidR="00451915" w:rsidRPr="00217D67" w:rsidRDefault="00451915" w:rsidP="00217D67">
      <w:pPr>
        <w:rPr>
          <w:rFonts w:ascii="Arial" w:hAnsi="Arial" w:cs="Arial"/>
          <w:sz w:val="20"/>
          <w:szCs w:val="20"/>
        </w:rPr>
      </w:pPr>
    </w:p>
    <w:p w14:paraId="0554F5C9" w14:textId="73009E05" w:rsidR="00217D67" w:rsidRPr="00217D67" w:rsidRDefault="00217D67" w:rsidP="00217D67">
      <w:pPr>
        <w:rPr>
          <w:rFonts w:ascii="Arial" w:hAnsi="Arial" w:cs="Arial"/>
          <w:sz w:val="20"/>
          <w:szCs w:val="20"/>
        </w:rPr>
      </w:pPr>
      <w:r w:rsidRPr="00217D67">
        <w:rPr>
          <w:rFonts w:ascii="Arial" w:hAnsi="Arial" w:cs="Arial"/>
          <w:sz w:val="20"/>
          <w:szCs w:val="20"/>
        </w:rPr>
        <w:t xml:space="preserve">Markus </w:t>
      </w:r>
      <w:proofErr w:type="spellStart"/>
      <w:r w:rsidRPr="00217D67">
        <w:rPr>
          <w:rFonts w:ascii="Arial" w:hAnsi="Arial" w:cs="Arial"/>
          <w:sz w:val="20"/>
          <w:szCs w:val="20"/>
        </w:rPr>
        <w:t>Stenz</w:t>
      </w:r>
      <w:proofErr w:type="spellEnd"/>
      <w:r w:rsidRPr="00217D67">
        <w:rPr>
          <w:rFonts w:ascii="Arial" w:hAnsi="Arial" w:cs="Arial"/>
          <w:sz w:val="20"/>
          <w:szCs w:val="20"/>
        </w:rPr>
        <w:t xml:space="preserve"> studied at the Hochschule für Musik in Cologne </w:t>
      </w:r>
      <w:r w:rsidR="006E2B6D">
        <w:rPr>
          <w:rFonts w:ascii="Arial" w:hAnsi="Arial" w:cs="Arial"/>
          <w:sz w:val="20"/>
          <w:szCs w:val="20"/>
        </w:rPr>
        <w:t xml:space="preserve">with </w:t>
      </w:r>
      <w:r w:rsidRPr="00217D67">
        <w:rPr>
          <w:rFonts w:ascii="Arial" w:hAnsi="Arial" w:cs="Arial"/>
          <w:sz w:val="20"/>
          <w:szCs w:val="20"/>
        </w:rPr>
        <w:t xml:space="preserve">Volker </w:t>
      </w:r>
      <w:proofErr w:type="spellStart"/>
      <w:r w:rsidRPr="00217D67">
        <w:rPr>
          <w:rFonts w:ascii="Arial" w:hAnsi="Arial" w:cs="Arial"/>
          <w:sz w:val="20"/>
          <w:szCs w:val="20"/>
        </w:rPr>
        <w:t>Wangenheim</w:t>
      </w:r>
      <w:proofErr w:type="spellEnd"/>
      <w:r w:rsidRPr="00217D67">
        <w:rPr>
          <w:rFonts w:ascii="Arial" w:hAnsi="Arial" w:cs="Arial"/>
          <w:sz w:val="20"/>
          <w:szCs w:val="20"/>
        </w:rPr>
        <w:t xml:space="preserve"> and at Tanglewood with Leonard Bernstein and Seiji Ozawa. He has been awarded an Honorary Fellowship of the Royal Northern College of Music, Manchester and the </w:t>
      </w:r>
      <w:proofErr w:type="spellStart"/>
      <w:r w:rsidRPr="00217D67">
        <w:rPr>
          <w:rFonts w:ascii="Arial" w:hAnsi="Arial" w:cs="Arial"/>
          <w:sz w:val="20"/>
          <w:szCs w:val="20"/>
        </w:rPr>
        <w:t>Silberne</w:t>
      </w:r>
      <w:proofErr w:type="spellEnd"/>
      <w:r w:rsidRPr="00217D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7D67">
        <w:rPr>
          <w:rFonts w:ascii="Arial" w:hAnsi="Arial" w:cs="Arial"/>
          <w:sz w:val="20"/>
          <w:szCs w:val="20"/>
        </w:rPr>
        <w:t>Stimmgabel</w:t>
      </w:r>
      <w:proofErr w:type="spellEnd"/>
      <w:r w:rsidRPr="00217D67">
        <w:rPr>
          <w:rFonts w:ascii="Arial" w:hAnsi="Arial" w:cs="Arial"/>
          <w:sz w:val="20"/>
          <w:szCs w:val="20"/>
        </w:rPr>
        <w:t xml:space="preserve"> (Silver Tuning Fork) of the state of North Rhein/Westphalia.</w:t>
      </w:r>
    </w:p>
    <w:p w14:paraId="2765E687" w14:textId="77777777" w:rsidR="006A2F69" w:rsidRPr="006A2F69" w:rsidRDefault="006A2F69" w:rsidP="00217D67">
      <w:pPr>
        <w:rPr>
          <w:rFonts w:ascii="Arial" w:hAnsi="Arial" w:cs="Arial"/>
          <w:color w:val="000000"/>
          <w:sz w:val="20"/>
          <w:szCs w:val="20"/>
        </w:rPr>
      </w:pPr>
    </w:p>
    <w:sectPr w:rsidR="006A2F69" w:rsidRPr="006A2F69" w:rsidSect="00D70538">
      <w:headerReference w:type="default" r:id="rId6"/>
      <w:footerReference w:type="default" r:id="rId7"/>
      <w:pgSz w:w="11900" w:h="16840"/>
      <w:pgMar w:top="2668" w:right="1800" w:bottom="1440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D86E1" w14:textId="77777777" w:rsidR="0046266F" w:rsidRDefault="0046266F" w:rsidP="00005774">
      <w:r>
        <w:separator/>
      </w:r>
    </w:p>
  </w:endnote>
  <w:endnote w:type="continuationSeparator" w:id="0">
    <w:p w14:paraId="33DDCFE4" w14:textId="77777777" w:rsidR="0046266F" w:rsidRDefault="0046266F" w:rsidP="0000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1FAEA" w14:textId="77777777" w:rsidR="002F1D82" w:rsidRPr="004512EC" w:rsidRDefault="002F1D82" w:rsidP="009C2271">
    <w:pPr>
      <w:ind w:right="26"/>
      <w:rPr>
        <w:rFonts w:ascii="Arial" w:hAnsi="Arial" w:cs="Arial"/>
        <w:sz w:val="20"/>
        <w:szCs w:val="20"/>
      </w:rPr>
    </w:pPr>
    <w:r w:rsidRPr="004512EC">
      <w:rPr>
        <w:rFonts w:ascii="Arial" w:hAnsi="Arial" w:cs="Arial"/>
        <w:sz w:val="20"/>
        <w:szCs w:val="20"/>
      </w:rPr>
      <w:t>2</w:t>
    </w:r>
    <w:r w:rsidR="00A70C30">
      <w:rPr>
        <w:rFonts w:ascii="Arial" w:hAnsi="Arial" w:cs="Arial"/>
        <w:sz w:val="20"/>
        <w:szCs w:val="20"/>
      </w:rPr>
      <w:t>02</w:t>
    </w:r>
    <w:r w:rsidR="009B31A5">
      <w:rPr>
        <w:rFonts w:ascii="Arial" w:hAnsi="Arial" w:cs="Arial"/>
        <w:sz w:val="20"/>
        <w:szCs w:val="20"/>
      </w:rPr>
      <w:t>4</w:t>
    </w:r>
    <w:r w:rsidR="00EB3068">
      <w:rPr>
        <w:rFonts w:ascii="Arial" w:hAnsi="Arial" w:cs="Arial"/>
        <w:sz w:val="20"/>
        <w:szCs w:val="20"/>
      </w:rPr>
      <w:t>/</w:t>
    </w:r>
    <w:r w:rsidR="00A70C30">
      <w:rPr>
        <w:rFonts w:ascii="Arial" w:hAnsi="Arial" w:cs="Arial"/>
        <w:sz w:val="20"/>
        <w:szCs w:val="20"/>
      </w:rPr>
      <w:t>2</w:t>
    </w:r>
    <w:r w:rsidR="009B31A5">
      <w:rPr>
        <w:rFonts w:ascii="Arial" w:hAnsi="Arial" w:cs="Arial"/>
        <w:sz w:val="20"/>
        <w:szCs w:val="20"/>
      </w:rPr>
      <w:t>5</w:t>
    </w:r>
    <w:r w:rsidRPr="004512EC">
      <w:rPr>
        <w:rFonts w:ascii="Arial" w:hAnsi="Arial" w:cs="Arial"/>
        <w:sz w:val="20"/>
        <w:szCs w:val="20"/>
      </w:rPr>
      <w:t xml:space="preserve"> season only. Please contact HarrisonParrott if you wish to edit this biography.</w:t>
    </w:r>
  </w:p>
  <w:p w14:paraId="53B3D6D9" w14:textId="77777777" w:rsidR="002F1D82" w:rsidRDefault="002F1D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A6ED2" w14:textId="77777777" w:rsidR="0046266F" w:rsidRDefault="0046266F" w:rsidP="00005774">
      <w:r>
        <w:separator/>
      </w:r>
    </w:p>
  </w:footnote>
  <w:footnote w:type="continuationSeparator" w:id="0">
    <w:p w14:paraId="6D83C21B" w14:textId="77777777" w:rsidR="0046266F" w:rsidRDefault="0046266F" w:rsidP="0000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5A094" w14:textId="77777777" w:rsidR="002F1D82" w:rsidRPr="00005774" w:rsidRDefault="000B4235" w:rsidP="00005774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7203618" wp14:editId="52D1BF98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0" b="0"/>
          <wp:wrapSquare wrapText="bothSides"/>
          <wp:docPr id="7" name="Picture 6" descr="Master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ster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BD"/>
    <w:rsid w:val="00005774"/>
    <w:rsid w:val="00044DB2"/>
    <w:rsid w:val="00063F24"/>
    <w:rsid w:val="00075069"/>
    <w:rsid w:val="000A60EA"/>
    <w:rsid w:val="000B4235"/>
    <w:rsid w:val="000D272D"/>
    <w:rsid w:val="001410BA"/>
    <w:rsid w:val="001A1E90"/>
    <w:rsid w:val="001F07A6"/>
    <w:rsid w:val="00217D67"/>
    <w:rsid w:val="0022689F"/>
    <w:rsid w:val="002335BA"/>
    <w:rsid w:val="002945F9"/>
    <w:rsid w:val="002F1D82"/>
    <w:rsid w:val="002F4740"/>
    <w:rsid w:val="00317FB4"/>
    <w:rsid w:val="00332294"/>
    <w:rsid w:val="00337254"/>
    <w:rsid w:val="003443EC"/>
    <w:rsid w:val="00381B6F"/>
    <w:rsid w:val="0039459A"/>
    <w:rsid w:val="003B0997"/>
    <w:rsid w:val="003D6495"/>
    <w:rsid w:val="0040006E"/>
    <w:rsid w:val="0043612A"/>
    <w:rsid w:val="004512EC"/>
    <w:rsid w:val="00451915"/>
    <w:rsid w:val="00462086"/>
    <w:rsid w:val="0046266F"/>
    <w:rsid w:val="00463AAB"/>
    <w:rsid w:val="00475AE9"/>
    <w:rsid w:val="00483B8D"/>
    <w:rsid w:val="004A5AD7"/>
    <w:rsid w:val="004D0DAD"/>
    <w:rsid w:val="004D0EC9"/>
    <w:rsid w:val="00523985"/>
    <w:rsid w:val="00550BE0"/>
    <w:rsid w:val="00574C23"/>
    <w:rsid w:val="005964D2"/>
    <w:rsid w:val="005B7BE9"/>
    <w:rsid w:val="005E46BF"/>
    <w:rsid w:val="005F2D3C"/>
    <w:rsid w:val="005F3DDC"/>
    <w:rsid w:val="00616614"/>
    <w:rsid w:val="00616DA7"/>
    <w:rsid w:val="00653FE0"/>
    <w:rsid w:val="00671393"/>
    <w:rsid w:val="006825A1"/>
    <w:rsid w:val="0068485E"/>
    <w:rsid w:val="006A102E"/>
    <w:rsid w:val="006A17C0"/>
    <w:rsid w:val="006A2F69"/>
    <w:rsid w:val="006B0B3D"/>
    <w:rsid w:val="006B5103"/>
    <w:rsid w:val="006B6466"/>
    <w:rsid w:val="006D747F"/>
    <w:rsid w:val="006E2B6D"/>
    <w:rsid w:val="006E69EE"/>
    <w:rsid w:val="007C58B5"/>
    <w:rsid w:val="007D0EE6"/>
    <w:rsid w:val="007D3148"/>
    <w:rsid w:val="007D7964"/>
    <w:rsid w:val="00812C6B"/>
    <w:rsid w:val="008176F9"/>
    <w:rsid w:val="008407FB"/>
    <w:rsid w:val="00856046"/>
    <w:rsid w:val="008A2414"/>
    <w:rsid w:val="008F2BD4"/>
    <w:rsid w:val="009002DE"/>
    <w:rsid w:val="00942613"/>
    <w:rsid w:val="00956DC5"/>
    <w:rsid w:val="00996690"/>
    <w:rsid w:val="009A54BD"/>
    <w:rsid w:val="009B31A5"/>
    <w:rsid w:val="009C2271"/>
    <w:rsid w:val="009D18DD"/>
    <w:rsid w:val="009E4C22"/>
    <w:rsid w:val="00A07621"/>
    <w:rsid w:val="00A37E2D"/>
    <w:rsid w:val="00A60A8E"/>
    <w:rsid w:val="00A70C30"/>
    <w:rsid w:val="00AC0E96"/>
    <w:rsid w:val="00AF3A4C"/>
    <w:rsid w:val="00B500FE"/>
    <w:rsid w:val="00B5171B"/>
    <w:rsid w:val="00B909B2"/>
    <w:rsid w:val="00BA5AF5"/>
    <w:rsid w:val="00C37307"/>
    <w:rsid w:val="00C4016E"/>
    <w:rsid w:val="00C5324C"/>
    <w:rsid w:val="00C54FBE"/>
    <w:rsid w:val="00C6596F"/>
    <w:rsid w:val="00CA674D"/>
    <w:rsid w:val="00CF0813"/>
    <w:rsid w:val="00D07DB6"/>
    <w:rsid w:val="00D375D4"/>
    <w:rsid w:val="00D44C25"/>
    <w:rsid w:val="00D45BF7"/>
    <w:rsid w:val="00D70538"/>
    <w:rsid w:val="00E03B3C"/>
    <w:rsid w:val="00E1015D"/>
    <w:rsid w:val="00EB3068"/>
    <w:rsid w:val="00F154CB"/>
    <w:rsid w:val="00F3321B"/>
    <w:rsid w:val="00F404AB"/>
    <w:rsid w:val="00F518B8"/>
    <w:rsid w:val="00F52B3C"/>
    <w:rsid w:val="00FC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AE3F09"/>
  <w14:defaultImageDpi w14:val="300"/>
  <w15:chartTrackingRefBased/>
  <w15:docId w15:val="{38DDF837-2FCD-B440-928B-23E15142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paragraph" w:styleId="NormalWeb">
    <w:name w:val="Normal (Web)"/>
    <w:basedOn w:val="Normal"/>
    <w:uiPriority w:val="99"/>
    <w:unhideWhenUsed/>
    <w:rsid w:val="006825A1"/>
    <w:pPr>
      <w:spacing w:before="100" w:beforeAutospacing="1" w:after="100" w:afterAutospacing="1"/>
    </w:pPr>
    <w:rPr>
      <w:rFonts w:ascii="Times New Roman" w:eastAsia="Times New Roman" w:hAnsi="Times New Roman"/>
      <w:lang w:val="fr-FR" w:eastAsia="fr-FR"/>
    </w:rPr>
  </w:style>
  <w:style w:type="character" w:styleId="Emphasis">
    <w:name w:val="Emphasis"/>
    <w:uiPriority w:val="20"/>
    <w:qFormat/>
    <w:rsid w:val="006825A1"/>
    <w:rPr>
      <w:i/>
      <w:iCs/>
    </w:rPr>
  </w:style>
  <w:style w:type="character" w:customStyle="1" w:styleId="apple-converted-space">
    <w:name w:val="apple-converted-space"/>
    <w:rsid w:val="005964D2"/>
  </w:style>
  <w:style w:type="paragraph" w:styleId="Revision">
    <w:name w:val="Revision"/>
    <w:hidden/>
    <w:uiPriority w:val="71"/>
    <w:rsid w:val="0045191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0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Harrison Parrott Ltd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Menzies</dc:creator>
  <cp:keywords/>
  <dc:description/>
  <cp:lastModifiedBy>Fiona Livingston</cp:lastModifiedBy>
  <cp:revision>3</cp:revision>
  <cp:lastPrinted>2014-09-08T13:33:00Z</cp:lastPrinted>
  <dcterms:created xsi:type="dcterms:W3CDTF">2024-08-14T14:09:00Z</dcterms:created>
  <dcterms:modified xsi:type="dcterms:W3CDTF">2024-08-16T07:47:00Z</dcterms:modified>
</cp:coreProperties>
</file>